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7B90D21F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1979AADB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C86BE0">
        <w:rPr>
          <w:rFonts w:ascii="Arial" w:hAnsi="Arial" w:cs="Arial"/>
          <w:b/>
        </w:rPr>
        <w:t>II/348 Dobronín</w:t>
      </w:r>
      <w:r w:rsidR="00F5309D">
        <w:rPr>
          <w:rFonts w:ascii="Arial" w:hAnsi="Arial" w:cs="Arial"/>
          <w:b/>
        </w:rPr>
        <w:t xml:space="preserve">, </w:t>
      </w:r>
      <w:r w:rsidR="00C86BE0">
        <w:rPr>
          <w:rFonts w:ascii="Arial" w:hAnsi="Arial" w:cs="Arial"/>
          <w:b/>
        </w:rPr>
        <w:t>průtah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6A58CB1E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C86BE0">
        <w:rPr>
          <w:rFonts w:ascii="Arial" w:eastAsia="MS Mincho" w:hAnsi="Arial" w:cs="Arial"/>
        </w:rPr>
        <w:t>Iveta Hartmanová Pavlů</w:t>
      </w:r>
      <w:r w:rsidR="00344D58">
        <w:rPr>
          <w:rFonts w:ascii="Arial" w:eastAsia="MS Mincho" w:hAnsi="Arial" w:cs="Arial"/>
        </w:rPr>
        <w:t>, Ing. Stanislav Juránek</w:t>
      </w:r>
      <w:r w:rsidR="00556B23" w:rsidRPr="009A50B9">
        <w:rPr>
          <w:rFonts w:ascii="Arial" w:eastAsia="MS Mincho" w:hAnsi="Arial" w:cs="Arial"/>
        </w:rPr>
        <w:t xml:space="preserve"> </w:t>
      </w:r>
    </w:p>
    <w:p w14:paraId="75051171" w14:textId="4CD8901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937059">
        <w:rPr>
          <w:rFonts w:ascii="Arial" w:hAnsi="Arial" w:cs="Arial"/>
        </w:rPr>
        <w:t>Komerční banka</w:t>
      </w:r>
    </w:p>
    <w:p w14:paraId="5E7B1C40" w14:textId="7189D656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937059" w:rsidRPr="00937059">
        <w:rPr>
          <w:rFonts w:ascii="Arial" w:hAnsi="Arial" w:cs="Arial"/>
          <w:bCs/>
          <w:lang w:eastAsia="cs-CZ"/>
        </w:rPr>
        <w:t>123-6403810267/0100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03D207F" w14:textId="0F68DD3E" w:rsidR="00750AD8" w:rsidRPr="00750AD8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C86BE0">
        <w:rPr>
          <w:rFonts w:ascii="Arial" w:hAnsi="Arial" w:cs="Arial"/>
          <w:b/>
          <w:spacing w:val="4"/>
          <w:sz w:val="22"/>
        </w:rPr>
        <w:t>II/348 Dobronín</w:t>
      </w:r>
      <w:r w:rsidR="00C3538D">
        <w:rPr>
          <w:rFonts w:ascii="Arial" w:hAnsi="Arial" w:cs="Arial"/>
          <w:b/>
          <w:spacing w:val="4"/>
          <w:sz w:val="22"/>
        </w:rPr>
        <w:t>,</w:t>
      </w:r>
      <w:r w:rsidR="00C86BE0">
        <w:rPr>
          <w:rFonts w:ascii="Arial" w:hAnsi="Arial" w:cs="Arial"/>
          <w:b/>
          <w:spacing w:val="4"/>
          <w:sz w:val="22"/>
        </w:rPr>
        <w:t xml:space="preserve"> průtah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8C22AC">
        <w:rPr>
          <w:rFonts w:ascii="Arial" w:eastAsia="MS Mincho" w:hAnsi="Arial" w:cs="Arial"/>
          <w:sz w:val="22"/>
        </w:rPr>
        <w:t>celkovou rekonstrukci komunikace II/</w:t>
      </w:r>
      <w:r w:rsidR="001A2324">
        <w:rPr>
          <w:rFonts w:ascii="Arial" w:eastAsia="MS Mincho" w:hAnsi="Arial" w:cs="Arial"/>
          <w:sz w:val="22"/>
        </w:rPr>
        <w:t>348</w:t>
      </w:r>
      <w:r w:rsidR="008C22AC">
        <w:rPr>
          <w:rFonts w:ascii="Arial" w:eastAsia="MS Mincho" w:hAnsi="Arial" w:cs="Arial"/>
          <w:sz w:val="22"/>
        </w:rPr>
        <w:t xml:space="preserve"> v</w:t>
      </w:r>
      <w:r w:rsidR="001A2324">
        <w:rPr>
          <w:rFonts w:ascii="Arial" w:eastAsia="MS Mincho" w:hAnsi="Arial" w:cs="Arial"/>
          <w:sz w:val="22"/>
        </w:rPr>
        <w:t> průtahu obcí Dobronín</w:t>
      </w:r>
      <w:r w:rsidR="00A81376">
        <w:rPr>
          <w:rFonts w:ascii="Arial" w:eastAsia="MS Mincho" w:hAnsi="Arial" w:cs="Arial"/>
          <w:sz w:val="22"/>
        </w:rPr>
        <w:t xml:space="preserve"> v kategorii </w:t>
      </w:r>
      <w:r w:rsidR="001A2324" w:rsidRPr="00B91723">
        <w:rPr>
          <w:rFonts w:ascii="Arial" w:hAnsi="Arial" w:cs="Arial"/>
          <w:sz w:val="22"/>
        </w:rPr>
        <w:t>MS2 7,5/6,5/50 (šířka jízdního pruhu 3,25 m)</w:t>
      </w:r>
      <w:r w:rsidR="001A2324">
        <w:rPr>
          <w:rFonts w:ascii="Arial" w:hAnsi="Arial" w:cs="Arial"/>
          <w:sz w:val="22"/>
        </w:rPr>
        <w:t xml:space="preserve"> </w:t>
      </w:r>
      <w:r w:rsidR="008C22AC">
        <w:rPr>
          <w:rFonts w:ascii="Arial" w:eastAsia="MS Mincho" w:hAnsi="Arial" w:cs="Arial"/>
          <w:sz w:val="22"/>
        </w:rPr>
        <w:t>vč</w:t>
      </w:r>
      <w:r w:rsidR="00A12B7D">
        <w:rPr>
          <w:rFonts w:ascii="Arial" w:eastAsia="MS Mincho" w:hAnsi="Arial" w:cs="Arial"/>
          <w:sz w:val="22"/>
        </w:rPr>
        <w:t>etně</w:t>
      </w:r>
      <w:r w:rsidR="008C22AC">
        <w:rPr>
          <w:rFonts w:ascii="Arial" w:eastAsia="MS Mincho" w:hAnsi="Arial" w:cs="Arial"/>
          <w:sz w:val="22"/>
        </w:rPr>
        <w:t xml:space="preserve"> rekonstrukce mostu ev. č. </w:t>
      </w:r>
      <w:r w:rsidR="001A2324">
        <w:rPr>
          <w:rFonts w:ascii="Arial" w:eastAsia="MS Mincho" w:hAnsi="Arial" w:cs="Arial"/>
          <w:sz w:val="22"/>
        </w:rPr>
        <w:t>348</w:t>
      </w:r>
      <w:r w:rsidR="008C22AC">
        <w:rPr>
          <w:rFonts w:ascii="Arial" w:eastAsia="MS Mincho" w:hAnsi="Arial" w:cs="Arial"/>
          <w:sz w:val="22"/>
        </w:rPr>
        <w:t>-0</w:t>
      </w:r>
      <w:r w:rsidR="001A2324">
        <w:rPr>
          <w:rFonts w:ascii="Arial" w:eastAsia="MS Mincho" w:hAnsi="Arial" w:cs="Arial"/>
          <w:sz w:val="22"/>
        </w:rPr>
        <w:t>08</w:t>
      </w:r>
      <w:r w:rsidR="00A81376">
        <w:rPr>
          <w:rFonts w:ascii="Arial" w:eastAsia="MS Mincho" w:hAnsi="Arial" w:cs="Arial"/>
          <w:sz w:val="22"/>
        </w:rPr>
        <w:t xml:space="preserve"> přes</w:t>
      </w:r>
      <w:r w:rsidR="00A12B7D">
        <w:rPr>
          <w:rFonts w:ascii="Arial" w:eastAsia="MS Mincho" w:hAnsi="Arial" w:cs="Arial"/>
          <w:sz w:val="22"/>
        </w:rPr>
        <w:t> </w:t>
      </w:r>
      <w:r w:rsidR="001A2324">
        <w:rPr>
          <w:rFonts w:ascii="Arial" w:eastAsia="MS Mincho" w:hAnsi="Arial" w:cs="Arial"/>
          <w:sz w:val="22"/>
        </w:rPr>
        <w:t>Mlýnský potok</w:t>
      </w:r>
      <w:r w:rsidR="00A81376">
        <w:rPr>
          <w:rFonts w:ascii="Arial" w:eastAsia="MS Mincho" w:hAnsi="Arial" w:cs="Arial"/>
          <w:sz w:val="22"/>
        </w:rPr>
        <w:t>.</w:t>
      </w:r>
      <w:r w:rsidR="001A1A0B">
        <w:rPr>
          <w:rFonts w:ascii="Arial" w:eastAsia="MS Mincho" w:hAnsi="Arial" w:cs="Arial"/>
          <w:sz w:val="22"/>
        </w:rPr>
        <w:t xml:space="preserve"> </w:t>
      </w:r>
      <w:r w:rsidR="001A1A0B" w:rsidRPr="001A1A0B">
        <w:rPr>
          <w:rFonts w:ascii="Arial" w:eastAsia="MS Mincho" w:hAnsi="Arial" w:cs="Arial"/>
          <w:sz w:val="22"/>
        </w:rPr>
        <w:t xml:space="preserve">V rámci rekonstrukce mostu dojde k vymístění vedení sdělovacího kabelu CETIN (provedení přeložky není součástí předmětu plnění, </w:t>
      </w:r>
      <w:r w:rsidR="003C27ED">
        <w:rPr>
          <w:rFonts w:ascii="Arial" w:eastAsia="MS Mincho" w:hAnsi="Arial" w:cs="Arial"/>
          <w:sz w:val="22"/>
        </w:rPr>
        <w:t>pouze</w:t>
      </w:r>
      <w:r w:rsidR="001A1A0B" w:rsidRPr="001A1A0B">
        <w:rPr>
          <w:rFonts w:ascii="Arial" w:eastAsia="MS Mincho" w:hAnsi="Arial" w:cs="Arial"/>
          <w:sz w:val="22"/>
        </w:rPr>
        <w:t xml:space="preserve"> koordinace se zhotovitelem </w:t>
      </w:r>
      <w:r w:rsidR="003C27ED">
        <w:rPr>
          <w:rFonts w:ascii="Arial" w:eastAsia="MS Mincho" w:hAnsi="Arial" w:cs="Arial"/>
          <w:sz w:val="22"/>
        </w:rPr>
        <w:t>přeložky</w:t>
      </w:r>
      <w:r w:rsidR="001A1A0B" w:rsidRPr="001A1A0B">
        <w:rPr>
          <w:rFonts w:ascii="Arial" w:eastAsia="MS Mincho" w:hAnsi="Arial" w:cs="Arial"/>
          <w:sz w:val="22"/>
        </w:rPr>
        <w:t xml:space="preserve"> CETIN) a </w:t>
      </w:r>
      <w:r w:rsidR="003C27ED">
        <w:rPr>
          <w:rFonts w:ascii="Arial" w:eastAsia="MS Mincho" w:hAnsi="Arial" w:cs="Arial"/>
          <w:sz w:val="22"/>
        </w:rPr>
        <w:t>přelož</w:t>
      </w:r>
      <w:r w:rsidR="00DD1323">
        <w:rPr>
          <w:rFonts w:ascii="Arial" w:eastAsia="MS Mincho" w:hAnsi="Arial" w:cs="Arial"/>
          <w:sz w:val="22"/>
        </w:rPr>
        <w:t>ky</w:t>
      </w:r>
      <w:r w:rsidR="003C27ED">
        <w:rPr>
          <w:rFonts w:ascii="Arial" w:eastAsia="MS Mincho" w:hAnsi="Arial" w:cs="Arial"/>
          <w:sz w:val="22"/>
        </w:rPr>
        <w:t xml:space="preserve"> </w:t>
      </w:r>
      <w:r w:rsidR="001A1A0B" w:rsidRPr="001A1A0B">
        <w:rPr>
          <w:rFonts w:ascii="Arial" w:eastAsia="MS Mincho" w:hAnsi="Arial" w:cs="Arial"/>
          <w:sz w:val="22"/>
        </w:rPr>
        <w:t xml:space="preserve">plynového vedení spol. </w:t>
      </w:r>
      <w:proofErr w:type="spellStart"/>
      <w:r w:rsidR="001A1A0B" w:rsidRPr="001A1A0B">
        <w:rPr>
          <w:rFonts w:ascii="Arial" w:eastAsia="MS Mincho" w:hAnsi="Arial" w:cs="Arial"/>
          <w:sz w:val="22"/>
        </w:rPr>
        <w:t>GasNet</w:t>
      </w:r>
      <w:proofErr w:type="spellEnd"/>
      <w:r w:rsidR="001A1A0B" w:rsidRPr="001A1A0B">
        <w:rPr>
          <w:rFonts w:ascii="Arial" w:eastAsia="MS Mincho" w:hAnsi="Arial" w:cs="Arial"/>
          <w:sz w:val="22"/>
        </w:rPr>
        <w:t xml:space="preserve"> (přeložka je součástí předmětu plnění</w:t>
      </w:r>
      <w:r w:rsidR="003C27ED">
        <w:rPr>
          <w:rFonts w:ascii="Arial" w:eastAsia="MS Mincho" w:hAnsi="Arial" w:cs="Arial"/>
          <w:sz w:val="22"/>
        </w:rPr>
        <w:t xml:space="preserve"> – SO 501</w:t>
      </w:r>
      <w:r w:rsidR="001A1A0B" w:rsidRPr="001A1A0B">
        <w:rPr>
          <w:rFonts w:ascii="Arial" w:eastAsia="MS Mincho" w:hAnsi="Arial" w:cs="Arial"/>
          <w:sz w:val="22"/>
        </w:rPr>
        <w:t>) na samostatnou konstrukci umístěnou podél mostu</w:t>
      </w:r>
      <w:r w:rsidR="00475ED2">
        <w:rPr>
          <w:rFonts w:ascii="Arial" w:eastAsia="MS Mincho" w:hAnsi="Arial" w:cs="Arial"/>
          <w:sz w:val="22"/>
        </w:rPr>
        <w:t xml:space="preserve"> (</w:t>
      </w:r>
      <w:r w:rsidR="001A1A0B" w:rsidRPr="001A1A0B">
        <w:rPr>
          <w:rFonts w:ascii="Arial" w:eastAsia="MS Mincho" w:hAnsi="Arial" w:cs="Arial"/>
          <w:sz w:val="22"/>
        </w:rPr>
        <w:t>zhotovení samostatné nosné konstrukce je součástí předmětu plnění</w:t>
      </w:r>
      <w:r w:rsidR="00475ED2">
        <w:rPr>
          <w:rFonts w:ascii="Arial" w:eastAsia="MS Mincho" w:hAnsi="Arial" w:cs="Arial"/>
          <w:sz w:val="22"/>
        </w:rPr>
        <w:t>)</w:t>
      </w:r>
      <w:r w:rsidR="001A1A0B" w:rsidRPr="001A1A0B">
        <w:rPr>
          <w:rFonts w:ascii="Arial" w:eastAsia="MS Mincho" w:hAnsi="Arial" w:cs="Arial"/>
          <w:sz w:val="22"/>
        </w:rPr>
        <w:t>.</w:t>
      </w:r>
    </w:p>
    <w:p w14:paraId="24149C47" w14:textId="7E96155A" w:rsidR="00461095" w:rsidRDefault="00A12B7D" w:rsidP="00A12B7D">
      <w:pPr>
        <w:pStyle w:val="Zkladntextodsazen21"/>
        <w:ind w:left="0" w:firstLine="0"/>
        <w:rPr>
          <w:rFonts w:ascii="Arial" w:hAnsi="Arial" w:cs="Arial"/>
          <w:sz w:val="22"/>
        </w:rPr>
      </w:pPr>
      <w:r w:rsidRPr="00A12B7D">
        <w:rPr>
          <w:rFonts w:ascii="Arial" w:hAnsi="Arial" w:cs="Arial"/>
          <w:sz w:val="22"/>
        </w:rPr>
        <w:t>Začátek rekonstrukce je v provozním staničení 21,248. Konec rekonstrukce je v</w:t>
      </w:r>
      <w:r>
        <w:rPr>
          <w:rFonts w:ascii="Arial" w:hAnsi="Arial" w:cs="Arial"/>
          <w:sz w:val="22"/>
        </w:rPr>
        <w:t> </w:t>
      </w:r>
      <w:r w:rsidRPr="00A12B7D">
        <w:rPr>
          <w:rFonts w:ascii="Arial" w:hAnsi="Arial" w:cs="Arial"/>
          <w:sz w:val="22"/>
        </w:rPr>
        <w:t xml:space="preserve">provozním staničení 23,383. </w:t>
      </w:r>
      <w:r w:rsidR="006C146E">
        <w:rPr>
          <w:rFonts w:ascii="Arial" w:hAnsi="Arial" w:cs="Arial"/>
          <w:sz w:val="22"/>
        </w:rPr>
        <w:t xml:space="preserve">Mezi </w:t>
      </w:r>
      <w:r w:rsidRPr="00A12B7D">
        <w:rPr>
          <w:rFonts w:ascii="Arial" w:hAnsi="Arial" w:cs="Arial"/>
          <w:sz w:val="22"/>
        </w:rPr>
        <w:t>km silnice 23,593 a 23,383 je navržena oprava živičného krytu v délce 195 m.</w:t>
      </w:r>
    </w:p>
    <w:p w14:paraId="70AB8FB9" w14:textId="77777777" w:rsidR="00A12B7D" w:rsidRDefault="00A12B7D" w:rsidP="00461095">
      <w:pPr>
        <w:pStyle w:val="Zkladntextodsazen21"/>
        <w:rPr>
          <w:rFonts w:ascii="Arial" w:hAnsi="Arial" w:cs="Arial"/>
          <w:sz w:val="22"/>
        </w:rPr>
      </w:pPr>
    </w:p>
    <w:p w14:paraId="061F2109" w14:textId="77777777" w:rsidR="001A2324" w:rsidRPr="001A2324" w:rsidRDefault="001A2324" w:rsidP="001A2324">
      <w:pPr>
        <w:pStyle w:val="Zkladntextodsazen21"/>
        <w:rPr>
          <w:rFonts w:ascii="Arial" w:hAnsi="Arial" w:cs="Arial"/>
          <w:sz w:val="22"/>
        </w:rPr>
      </w:pPr>
      <w:r w:rsidRPr="001A2324">
        <w:rPr>
          <w:rFonts w:ascii="Arial" w:hAnsi="Arial" w:cs="Arial"/>
          <w:sz w:val="22"/>
        </w:rPr>
        <w:lastRenderedPageBreak/>
        <w:t>Stavba bude realizována dle projektové dokumentace:</w:t>
      </w:r>
    </w:p>
    <w:p w14:paraId="7342FD3B" w14:textId="77777777" w:rsidR="001A2324" w:rsidRPr="001A2324" w:rsidRDefault="001A2324" w:rsidP="001A2324">
      <w:pPr>
        <w:pStyle w:val="Zkladntextodsazen21"/>
        <w:numPr>
          <w:ilvl w:val="0"/>
          <w:numId w:val="42"/>
        </w:numPr>
        <w:rPr>
          <w:rFonts w:ascii="Arial" w:hAnsi="Arial" w:cs="Arial"/>
          <w:sz w:val="22"/>
        </w:rPr>
      </w:pPr>
      <w:r w:rsidRPr="001A2324">
        <w:rPr>
          <w:rFonts w:ascii="Arial" w:hAnsi="Arial" w:cs="Arial"/>
          <w:b/>
          <w:sz w:val="22"/>
        </w:rPr>
        <w:t>II/348 Dobronín – průtah, PD</w:t>
      </w:r>
      <w:r w:rsidRPr="001A2324">
        <w:rPr>
          <w:rFonts w:ascii="Arial" w:hAnsi="Arial" w:cs="Arial"/>
          <w:sz w:val="22"/>
        </w:rPr>
        <w:t xml:space="preserve"> zpracované ve stupni PDPS společností DOPRAPLAN s.r.o., Přemyslovců 462/6, 709 00 Ostrava – Mariánské Hory, IČO: 054 11 572 v říjnu 2022.</w:t>
      </w:r>
    </w:p>
    <w:p w14:paraId="6BF9ABA7" w14:textId="77777777" w:rsidR="001A2324" w:rsidRPr="001A2324" w:rsidRDefault="001A2324" w:rsidP="001A2324">
      <w:pPr>
        <w:pStyle w:val="Zkladntextodsazen21"/>
        <w:ind w:left="1560"/>
        <w:rPr>
          <w:rFonts w:ascii="Arial" w:hAnsi="Arial" w:cs="Arial"/>
          <w:sz w:val="22"/>
        </w:rPr>
      </w:pPr>
      <w:r w:rsidRPr="001A2324">
        <w:rPr>
          <w:rFonts w:ascii="Arial" w:hAnsi="Arial" w:cs="Arial"/>
          <w:sz w:val="22"/>
        </w:rPr>
        <w:t xml:space="preserve">Objektová skladba: </w:t>
      </w:r>
      <w:r w:rsidRPr="001A2324">
        <w:rPr>
          <w:rFonts w:ascii="Arial" w:hAnsi="Arial" w:cs="Arial"/>
          <w:sz w:val="22"/>
        </w:rPr>
        <w:tab/>
        <w:t>SO 101 Silnice II/348</w:t>
      </w:r>
    </w:p>
    <w:p w14:paraId="643B232C" w14:textId="77777777" w:rsidR="001A2324" w:rsidRPr="001A2324" w:rsidRDefault="001A2324" w:rsidP="001A2324">
      <w:pPr>
        <w:pStyle w:val="Zkladntextodsazen21"/>
        <w:tabs>
          <w:tab w:val="left" w:pos="3544"/>
        </w:tabs>
        <w:ind w:left="1134" w:firstLine="0"/>
        <w:rPr>
          <w:rFonts w:ascii="Arial" w:hAnsi="Arial" w:cs="Arial"/>
          <w:sz w:val="22"/>
        </w:rPr>
      </w:pPr>
      <w:r w:rsidRPr="001A2324">
        <w:rPr>
          <w:rFonts w:ascii="Arial" w:hAnsi="Arial" w:cs="Arial"/>
          <w:sz w:val="22"/>
        </w:rPr>
        <w:tab/>
        <w:t>SO 181 Dopravně inženýrská opatření</w:t>
      </w:r>
    </w:p>
    <w:p w14:paraId="4BC1326A" w14:textId="77777777" w:rsidR="001A2324" w:rsidRPr="001A2324" w:rsidRDefault="001A2324" w:rsidP="001A2324">
      <w:pPr>
        <w:pStyle w:val="Zkladntextodsazen21"/>
        <w:rPr>
          <w:rFonts w:ascii="Arial" w:hAnsi="Arial" w:cs="Arial"/>
          <w:sz w:val="22"/>
        </w:rPr>
      </w:pPr>
    </w:p>
    <w:p w14:paraId="4DB7E7C5" w14:textId="77777777" w:rsidR="001A2324" w:rsidRPr="001A2324" w:rsidRDefault="001A2324" w:rsidP="001A2324">
      <w:pPr>
        <w:pStyle w:val="Zkladntextodsazen21"/>
        <w:numPr>
          <w:ilvl w:val="0"/>
          <w:numId w:val="42"/>
        </w:numPr>
        <w:rPr>
          <w:rFonts w:ascii="Arial" w:hAnsi="Arial" w:cs="Arial"/>
          <w:sz w:val="22"/>
        </w:rPr>
      </w:pPr>
      <w:r w:rsidRPr="001A2324">
        <w:rPr>
          <w:rFonts w:ascii="Arial" w:hAnsi="Arial" w:cs="Arial"/>
          <w:b/>
          <w:sz w:val="22"/>
        </w:rPr>
        <w:t>II/348 Dobronín – most ev. č. 348-008</w:t>
      </w:r>
      <w:r w:rsidRPr="001A2324">
        <w:rPr>
          <w:rFonts w:ascii="Arial" w:hAnsi="Arial" w:cs="Arial"/>
          <w:sz w:val="22"/>
        </w:rPr>
        <w:t xml:space="preserve"> zpracované ve stupni PDPS společností Projekční kancelář PRIS spol. s r.o., Osová 20, 625 00 Brno, IČO: 469 74 806 v březnu 2020.</w:t>
      </w:r>
    </w:p>
    <w:p w14:paraId="2343538C" w14:textId="77777777" w:rsidR="001A2324" w:rsidRPr="001A2324" w:rsidRDefault="001A2324" w:rsidP="001A2324">
      <w:pPr>
        <w:pStyle w:val="Zkladntextodsazen21"/>
        <w:ind w:left="1560"/>
        <w:rPr>
          <w:rFonts w:ascii="Arial" w:hAnsi="Arial" w:cs="Arial"/>
          <w:sz w:val="22"/>
        </w:rPr>
      </w:pPr>
      <w:r w:rsidRPr="001A2324">
        <w:rPr>
          <w:rFonts w:ascii="Arial" w:hAnsi="Arial" w:cs="Arial"/>
          <w:sz w:val="22"/>
        </w:rPr>
        <w:t xml:space="preserve">Objektová skladba: </w:t>
      </w:r>
      <w:r w:rsidRPr="001A2324">
        <w:rPr>
          <w:rFonts w:ascii="Arial" w:hAnsi="Arial" w:cs="Arial"/>
          <w:sz w:val="22"/>
        </w:rPr>
        <w:tab/>
        <w:t>SO 201 Most ev. č. 38-008</w:t>
      </w:r>
    </w:p>
    <w:p w14:paraId="68E8F9AC" w14:textId="0B009FF5" w:rsidR="001A2324" w:rsidRPr="001A2324" w:rsidRDefault="001A2324" w:rsidP="001A2324">
      <w:pPr>
        <w:pStyle w:val="Zkladntextodsazen21"/>
        <w:tabs>
          <w:tab w:val="left" w:pos="3544"/>
        </w:tabs>
        <w:ind w:left="1134" w:firstLine="0"/>
        <w:rPr>
          <w:rFonts w:ascii="Arial" w:hAnsi="Arial" w:cs="Arial"/>
          <w:sz w:val="22"/>
        </w:rPr>
      </w:pPr>
      <w:r w:rsidRPr="001A2324">
        <w:rPr>
          <w:rFonts w:ascii="Arial" w:hAnsi="Arial" w:cs="Arial"/>
          <w:sz w:val="22"/>
        </w:rPr>
        <w:tab/>
        <w:t>SO 401 Sdělovací vedení</w:t>
      </w:r>
    </w:p>
    <w:p w14:paraId="4CBF3731" w14:textId="77777777" w:rsidR="001A2324" w:rsidRPr="001A2324" w:rsidRDefault="001A2324" w:rsidP="001A2324">
      <w:pPr>
        <w:pStyle w:val="Zkladntextodsazen21"/>
        <w:tabs>
          <w:tab w:val="left" w:pos="3544"/>
        </w:tabs>
        <w:ind w:left="1134" w:firstLine="0"/>
        <w:rPr>
          <w:rFonts w:ascii="Arial" w:hAnsi="Arial" w:cs="Arial"/>
          <w:sz w:val="22"/>
        </w:rPr>
      </w:pPr>
      <w:r w:rsidRPr="001A2324">
        <w:rPr>
          <w:rFonts w:ascii="Arial" w:hAnsi="Arial" w:cs="Arial"/>
          <w:sz w:val="22"/>
        </w:rPr>
        <w:tab/>
        <w:t>SO 501 Plynovod</w:t>
      </w:r>
    </w:p>
    <w:p w14:paraId="45BC1819" w14:textId="5EB5285E" w:rsidR="00461095" w:rsidRPr="001A2324" w:rsidRDefault="001A2324" w:rsidP="001A2324">
      <w:pPr>
        <w:pStyle w:val="Zkladntextodsazen21"/>
        <w:tabs>
          <w:tab w:val="left" w:pos="3544"/>
        </w:tabs>
        <w:ind w:left="3544" w:hanging="2410"/>
        <w:rPr>
          <w:rFonts w:ascii="Arial" w:hAnsi="Arial" w:cs="Arial"/>
          <w:sz w:val="22"/>
        </w:rPr>
      </w:pPr>
      <w:r w:rsidRPr="001A2324">
        <w:rPr>
          <w:rFonts w:ascii="Arial" w:hAnsi="Arial" w:cs="Arial"/>
          <w:sz w:val="22"/>
        </w:rPr>
        <w:tab/>
        <w:t xml:space="preserve">SO 182 Dopravně inženýrská opatření (neobsazeno – </w:t>
      </w:r>
      <w:proofErr w:type="gramStart"/>
      <w:r w:rsidRPr="001A2324">
        <w:rPr>
          <w:rFonts w:ascii="Arial" w:hAnsi="Arial" w:cs="Arial"/>
          <w:sz w:val="22"/>
        </w:rPr>
        <w:t>bude</w:t>
      </w:r>
      <w:proofErr w:type="gramEnd"/>
      <w:r w:rsidRPr="001A2324">
        <w:rPr>
          <w:rFonts w:ascii="Arial" w:hAnsi="Arial" w:cs="Arial"/>
          <w:sz w:val="22"/>
        </w:rPr>
        <w:t xml:space="preserve"> řešeno v rámci dokumentace </w:t>
      </w:r>
      <w:proofErr w:type="gramStart"/>
      <w:r w:rsidRPr="001A2324">
        <w:rPr>
          <w:rFonts w:ascii="Arial" w:hAnsi="Arial" w:cs="Arial"/>
          <w:sz w:val="22"/>
        </w:rPr>
        <w:t>viz</w:t>
      </w:r>
      <w:proofErr w:type="gramEnd"/>
      <w:r w:rsidRPr="001A2324">
        <w:rPr>
          <w:rFonts w:ascii="Arial" w:hAnsi="Arial" w:cs="Arial"/>
          <w:sz w:val="22"/>
        </w:rPr>
        <w:t xml:space="preserve"> a), objekt SO 181 DIO)</w:t>
      </w:r>
      <w:r w:rsidR="00461095" w:rsidRPr="001A2324">
        <w:rPr>
          <w:rFonts w:ascii="Arial" w:hAnsi="Arial" w:cs="Arial"/>
          <w:sz w:val="22"/>
        </w:rPr>
        <w:t xml:space="preserve"> 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66F7A332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</w:t>
      </w:r>
      <w:r w:rsidR="001A2324">
        <w:rPr>
          <w:rFonts w:ascii="Arial" w:hAnsi="Arial" w:cs="Arial"/>
          <w:spacing w:val="-2"/>
          <w:sz w:val="22"/>
        </w:rPr>
        <w:t>348</w:t>
      </w:r>
      <w:r>
        <w:rPr>
          <w:rFonts w:ascii="Arial" w:hAnsi="Arial" w:cs="Arial"/>
          <w:spacing w:val="-2"/>
          <w:sz w:val="22"/>
        </w:rPr>
        <w:t xml:space="preserve"> </w:t>
      </w:r>
      <w:r w:rsidRPr="00535C19">
        <w:rPr>
          <w:rFonts w:ascii="Arial" w:hAnsi="Arial" w:cs="Arial"/>
          <w:spacing w:val="-2"/>
          <w:sz w:val="22"/>
        </w:rPr>
        <w:t>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453CA9FA" w14:textId="7D7B4B62" w:rsidR="002F0329" w:rsidRDefault="002F0329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7C9F7871" w14:textId="5EBE0A6A" w:rsidR="00960E59" w:rsidRPr="00966EF2" w:rsidRDefault="002F0329" w:rsidP="00960E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Vybraný d</w:t>
      </w:r>
      <w:r w:rsidRPr="00952D7C">
        <w:rPr>
          <w:rFonts w:ascii="Arial" w:hAnsi="Arial" w:cs="Arial"/>
        </w:rPr>
        <w:t>odavatel stavby je povinen vzájemně koordinovat svoji činnost v průběhu výstavby s</w:t>
      </w:r>
      <w:r>
        <w:rPr>
          <w:rFonts w:ascii="Arial" w:hAnsi="Arial" w:cs="Arial"/>
        </w:rPr>
        <w:t> </w:t>
      </w:r>
      <w:r w:rsidRPr="00952D7C">
        <w:rPr>
          <w:rFonts w:ascii="Arial" w:hAnsi="Arial" w:cs="Arial"/>
        </w:rPr>
        <w:t>ostatními zhotoviteli souvisejících staveb.</w:t>
      </w:r>
      <w:r>
        <w:rPr>
          <w:rFonts w:ascii="Arial" w:hAnsi="Arial" w:cs="Arial"/>
        </w:rPr>
        <w:t xml:space="preserve"> </w:t>
      </w:r>
      <w:r w:rsidR="00960E59" w:rsidRPr="00033239">
        <w:rPr>
          <w:rFonts w:ascii="Arial" w:hAnsi="Arial" w:cs="Arial"/>
        </w:rPr>
        <w:t xml:space="preserve">V dubnu 2023 </w:t>
      </w:r>
      <w:r w:rsidR="00D0049A" w:rsidRPr="00033239">
        <w:rPr>
          <w:rFonts w:ascii="Arial" w:hAnsi="Arial" w:cs="Arial"/>
        </w:rPr>
        <w:t xml:space="preserve">se </w:t>
      </w:r>
      <w:r w:rsidR="00960E59" w:rsidRPr="00033239">
        <w:rPr>
          <w:rFonts w:ascii="Arial" w:hAnsi="Arial" w:cs="Arial"/>
        </w:rPr>
        <w:t xml:space="preserve">předpokládá provedení investiční akce </w:t>
      </w:r>
      <w:proofErr w:type="spellStart"/>
      <w:r w:rsidR="00960E59" w:rsidRPr="00033239">
        <w:rPr>
          <w:rFonts w:ascii="Arial" w:hAnsi="Arial" w:cs="Arial"/>
        </w:rPr>
        <w:t>SVaK</w:t>
      </w:r>
      <w:proofErr w:type="spellEnd"/>
      <w:r w:rsidR="00960E59" w:rsidRPr="00033239">
        <w:rPr>
          <w:rFonts w:ascii="Arial" w:hAnsi="Arial" w:cs="Arial"/>
        </w:rPr>
        <w:t xml:space="preserve"> Jihlavsko. Jedná se o rekonstrukci vodovodu od křiž. </w:t>
      </w:r>
      <w:proofErr w:type="gramStart"/>
      <w:r w:rsidR="00960E59" w:rsidRPr="00033239">
        <w:rPr>
          <w:rFonts w:ascii="Arial" w:hAnsi="Arial" w:cs="Arial"/>
        </w:rPr>
        <w:t>ul.</w:t>
      </w:r>
      <w:proofErr w:type="gramEnd"/>
      <w:r w:rsidR="00960E59" w:rsidRPr="00033239">
        <w:rPr>
          <w:rFonts w:ascii="Arial" w:hAnsi="Arial" w:cs="Arial"/>
        </w:rPr>
        <w:t xml:space="preserve"> Polenská / ul. </w:t>
      </w:r>
      <w:proofErr w:type="spellStart"/>
      <w:r w:rsidR="00960E59" w:rsidRPr="00033239">
        <w:rPr>
          <w:rFonts w:ascii="Arial" w:hAnsi="Arial" w:cs="Arial"/>
        </w:rPr>
        <w:t>Střítežská</w:t>
      </w:r>
      <w:proofErr w:type="spellEnd"/>
      <w:r w:rsidR="00960E59" w:rsidRPr="00033239">
        <w:rPr>
          <w:rFonts w:ascii="Arial" w:hAnsi="Arial" w:cs="Arial"/>
        </w:rPr>
        <w:t xml:space="preserve"> k OÚ (předpoklad doby realizace 3 měsíce) a část vodovodu na ul. </w:t>
      </w:r>
      <w:proofErr w:type="spellStart"/>
      <w:r w:rsidR="00960E59" w:rsidRPr="00033239">
        <w:rPr>
          <w:rFonts w:ascii="Arial" w:hAnsi="Arial" w:cs="Arial"/>
        </w:rPr>
        <w:t>Štocká</w:t>
      </w:r>
      <w:proofErr w:type="spellEnd"/>
      <w:r w:rsidR="00960E59" w:rsidRPr="00033239">
        <w:rPr>
          <w:rFonts w:ascii="Arial" w:hAnsi="Arial" w:cs="Arial"/>
        </w:rPr>
        <w:t xml:space="preserve"> (od ul. Zámostí po ul. Spojovací, předpoklad doby realizace 3 týdny). </w:t>
      </w:r>
    </w:p>
    <w:p w14:paraId="71B8D9B0" w14:textId="47547BC4" w:rsidR="002F0329" w:rsidRPr="00966EF2" w:rsidRDefault="002F0329" w:rsidP="002F0329">
      <w:pPr>
        <w:jc w:val="both"/>
        <w:rPr>
          <w:rFonts w:ascii="Arial" w:hAnsi="Arial" w:cs="Arial"/>
        </w:rPr>
      </w:pPr>
    </w:p>
    <w:p w14:paraId="507D2618" w14:textId="1AB5FFFC" w:rsidR="00432F74" w:rsidRPr="00E0783F" w:rsidRDefault="001C5C21" w:rsidP="003C26BB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2322E7A9" w14:textId="2D2D19D4" w:rsidR="001A1A0B" w:rsidRPr="009D1F92" w:rsidRDefault="001A2324" w:rsidP="001A2324">
      <w:pPr>
        <w:jc w:val="both"/>
        <w:rPr>
          <w:rFonts w:ascii="Arial" w:hAnsi="Arial" w:cs="Arial"/>
        </w:rPr>
      </w:pPr>
      <w:r w:rsidRPr="00E4328A">
        <w:rPr>
          <w:rFonts w:ascii="Arial" w:hAnsi="Arial" w:cs="Arial"/>
        </w:rPr>
        <w:t>Pro pokládku obrusné asfaltobetonové vrstvy vozovky na všech úsecích požaduje zadavatel provedení pokládky bez pracovní spáry s vyloučením veškeré dopravy</w:t>
      </w:r>
      <w:r>
        <w:rPr>
          <w:rFonts w:ascii="Arial" w:hAnsi="Arial" w:cs="Arial"/>
        </w:rPr>
        <w:t>.</w:t>
      </w: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53107758" w14:textId="7292C1EC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10AC30BC" w14:textId="68E62596" w:rsidR="00226545" w:rsidRPr="000C0790" w:rsidRDefault="000C0790" w:rsidP="000C0790">
      <w:pPr>
        <w:tabs>
          <w:tab w:val="left" w:pos="1985"/>
        </w:tabs>
        <w:ind w:left="284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SO 000</w:t>
      </w:r>
      <w:r>
        <w:rPr>
          <w:rFonts w:ascii="Arial" w:hAnsi="Arial" w:cs="Arial"/>
          <w:lang w:eastAsia="cs-CZ"/>
        </w:rPr>
        <w:tab/>
      </w:r>
      <w:r w:rsidRPr="000C0790">
        <w:rPr>
          <w:rFonts w:ascii="Arial" w:hAnsi="Arial" w:cs="Arial"/>
          <w:lang w:eastAsia="cs-CZ"/>
        </w:rPr>
        <w:t>VŠEOBECNÉ A OSTATNÍ NÁKLADY</w:t>
      </w:r>
    </w:p>
    <w:p w14:paraId="4730442A" w14:textId="603381FC" w:rsidR="000C0790" w:rsidRPr="000C0790" w:rsidRDefault="000C0790" w:rsidP="000C0790">
      <w:pPr>
        <w:tabs>
          <w:tab w:val="left" w:pos="1985"/>
        </w:tabs>
        <w:ind w:left="284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SO 101-001</w:t>
      </w:r>
      <w:r>
        <w:rPr>
          <w:rFonts w:ascii="Arial" w:hAnsi="Arial" w:cs="Arial"/>
          <w:lang w:eastAsia="cs-CZ"/>
        </w:rPr>
        <w:tab/>
      </w:r>
      <w:r w:rsidRPr="000C0790">
        <w:rPr>
          <w:rFonts w:ascii="Arial" w:hAnsi="Arial" w:cs="Arial"/>
          <w:lang w:eastAsia="cs-CZ"/>
        </w:rPr>
        <w:t>II/348 Dobronín – průtah</w:t>
      </w:r>
    </w:p>
    <w:p w14:paraId="4DCE3726" w14:textId="4DDFF454" w:rsidR="000C0790" w:rsidRPr="000C0790" w:rsidRDefault="000C0790" w:rsidP="000C0790">
      <w:pPr>
        <w:tabs>
          <w:tab w:val="left" w:pos="1985"/>
        </w:tabs>
        <w:ind w:left="284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SO 101-002</w:t>
      </w:r>
      <w:r>
        <w:rPr>
          <w:rFonts w:ascii="Arial" w:hAnsi="Arial" w:cs="Arial"/>
          <w:lang w:eastAsia="cs-CZ"/>
        </w:rPr>
        <w:tab/>
      </w:r>
      <w:r w:rsidRPr="000C0790">
        <w:rPr>
          <w:rFonts w:ascii="Arial" w:hAnsi="Arial" w:cs="Arial"/>
          <w:lang w:eastAsia="cs-CZ"/>
        </w:rPr>
        <w:t>Definitivní dopravní značení</w:t>
      </w:r>
    </w:p>
    <w:p w14:paraId="0258AF2F" w14:textId="2594C3F3" w:rsidR="000C0790" w:rsidRPr="000C0790" w:rsidRDefault="000C0790" w:rsidP="000C0790">
      <w:pPr>
        <w:tabs>
          <w:tab w:val="left" w:pos="1985"/>
        </w:tabs>
        <w:ind w:left="284"/>
        <w:jc w:val="both"/>
        <w:rPr>
          <w:rFonts w:ascii="Arial" w:hAnsi="Arial" w:cs="Arial"/>
          <w:lang w:eastAsia="cs-CZ"/>
        </w:rPr>
      </w:pPr>
      <w:r w:rsidRPr="000C0790">
        <w:rPr>
          <w:rFonts w:ascii="Arial" w:hAnsi="Arial" w:cs="Arial"/>
          <w:lang w:eastAsia="cs-CZ"/>
        </w:rPr>
        <w:t>SO 101-003</w:t>
      </w:r>
      <w:r>
        <w:rPr>
          <w:rFonts w:ascii="Arial" w:hAnsi="Arial" w:cs="Arial"/>
          <w:lang w:eastAsia="cs-CZ"/>
        </w:rPr>
        <w:tab/>
      </w:r>
      <w:r w:rsidRPr="000C0790">
        <w:rPr>
          <w:rFonts w:ascii="Arial" w:hAnsi="Arial" w:cs="Arial"/>
          <w:lang w:eastAsia="cs-CZ"/>
        </w:rPr>
        <w:t>Odvodnění polní cesty v km 1,925 vlevo</w:t>
      </w:r>
    </w:p>
    <w:p w14:paraId="73A9B922" w14:textId="0050B7F7" w:rsidR="000C0790" w:rsidRPr="000C0790" w:rsidRDefault="000C0790" w:rsidP="000C0790">
      <w:pPr>
        <w:tabs>
          <w:tab w:val="left" w:pos="1985"/>
        </w:tabs>
        <w:ind w:left="284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SO 181</w:t>
      </w:r>
      <w:r>
        <w:rPr>
          <w:rFonts w:ascii="Arial" w:hAnsi="Arial" w:cs="Arial"/>
          <w:lang w:eastAsia="cs-CZ"/>
        </w:rPr>
        <w:tab/>
      </w:r>
      <w:r w:rsidRPr="000C0790">
        <w:rPr>
          <w:rFonts w:ascii="Arial" w:hAnsi="Arial" w:cs="Arial"/>
          <w:lang w:eastAsia="cs-CZ"/>
        </w:rPr>
        <w:t>Dopravně inženýrská opatření</w:t>
      </w:r>
    </w:p>
    <w:p w14:paraId="7E23AB2F" w14:textId="2133EBA9" w:rsidR="000C0790" w:rsidRPr="000C0790" w:rsidRDefault="000C0790" w:rsidP="000C0790">
      <w:pPr>
        <w:tabs>
          <w:tab w:val="left" w:pos="1985"/>
        </w:tabs>
        <w:ind w:left="284"/>
        <w:jc w:val="both"/>
        <w:rPr>
          <w:rFonts w:ascii="Arial" w:hAnsi="Arial" w:cs="Arial"/>
          <w:lang w:eastAsia="cs-CZ"/>
        </w:rPr>
      </w:pPr>
      <w:r w:rsidRPr="000C0790">
        <w:rPr>
          <w:rFonts w:ascii="Arial" w:hAnsi="Arial" w:cs="Arial"/>
          <w:lang w:eastAsia="cs-CZ"/>
        </w:rPr>
        <w:t>SO 201</w:t>
      </w:r>
      <w:r>
        <w:rPr>
          <w:rFonts w:ascii="Arial" w:hAnsi="Arial" w:cs="Arial"/>
          <w:lang w:eastAsia="cs-CZ"/>
        </w:rPr>
        <w:tab/>
      </w:r>
      <w:r w:rsidRPr="000C0790">
        <w:rPr>
          <w:rFonts w:ascii="Arial" w:hAnsi="Arial" w:cs="Arial"/>
          <w:lang w:eastAsia="cs-CZ"/>
        </w:rPr>
        <w:t xml:space="preserve">Most </w:t>
      </w:r>
      <w:proofErr w:type="spellStart"/>
      <w:r w:rsidRPr="000C0790">
        <w:rPr>
          <w:rFonts w:ascii="Arial" w:hAnsi="Arial" w:cs="Arial"/>
          <w:lang w:eastAsia="cs-CZ"/>
        </w:rPr>
        <w:t>ev.č</w:t>
      </w:r>
      <w:proofErr w:type="spellEnd"/>
      <w:r w:rsidRPr="000C0790">
        <w:rPr>
          <w:rFonts w:ascii="Arial" w:hAnsi="Arial" w:cs="Arial"/>
          <w:lang w:eastAsia="cs-CZ"/>
        </w:rPr>
        <w:t>. 348-008</w:t>
      </w:r>
    </w:p>
    <w:p w14:paraId="53656801" w14:textId="0A26C491" w:rsidR="000C0790" w:rsidRPr="000C0790" w:rsidRDefault="000C0790" w:rsidP="000C0790">
      <w:pPr>
        <w:tabs>
          <w:tab w:val="left" w:pos="1985"/>
        </w:tabs>
        <w:ind w:left="284"/>
        <w:jc w:val="both"/>
        <w:rPr>
          <w:rFonts w:ascii="Arial" w:hAnsi="Arial" w:cs="Arial"/>
          <w:lang w:eastAsia="cs-CZ"/>
        </w:rPr>
      </w:pPr>
      <w:r w:rsidRPr="000C0790">
        <w:rPr>
          <w:rFonts w:ascii="Arial" w:hAnsi="Arial" w:cs="Arial"/>
          <w:lang w:eastAsia="cs-CZ"/>
        </w:rPr>
        <w:t>SO 401</w:t>
      </w:r>
      <w:r>
        <w:rPr>
          <w:rFonts w:ascii="Arial" w:hAnsi="Arial" w:cs="Arial"/>
          <w:lang w:eastAsia="cs-CZ"/>
        </w:rPr>
        <w:tab/>
      </w:r>
      <w:r w:rsidRPr="000C0790">
        <w:rPr>
          <w:rFonts w:ascii="Arial" w:hAnsi="Arial" w:cs="Arial"/>
          <w:lang w:eastAsia="cs-CZ"/>
        </w:rPr>
        <w:t>Sdělovací vedení</w:t>
      </w:r>
    </w:p>
    <w:p w14:paraId="6ADA280A" w14:textId="7EE44D93" w:rsidR="000C0790" w:rsidRPr="000C0790" w:rsidRDefault="000C0790" w:rsidP="000C0790">
      <w:pPr>
        <w:tabs>
          <w:tab w:val="left" w:pos="1985"/>
        </w:tabs>
        <w:ind w:left="284"/>
        <w:jc w:val="both"/>
        <w:rPr>
          <w:rFonts w:ascii="Arial" w:hAnsi="Arial" w:cs="Arial"/>
          <w:lang w:eastAsia="cs-CZ"/>
        </w:rPr>
      </w:pPr>
      <w:r w:rsidRPr="000C0790">
        <w:rPr>
          <w:rFonts w:ascii="Arial" w:hAnsi="Arial" w:cs="Arial"/>
          <w:lang w:eastAsia="cs-CZ"/>
        </w:rPr>
        <w:t xml:space="preserve">SO </w:t>
      </w:r>
      <w:r>
        <w:rPr>
          <w:rFonts w:ascii="Arial" w:hAnsi="Arial" w:cs="Arial"/>
          <w:lang w:eastAsia="cs-CZ"/>
        </w:rPr>
        <w:t>501</w:t>
      </w:r>
      <w:r>
        <w:rPr>
          <w:rFonts w:ascii="Arial" w:hAnsi="Arial" w:cs="Arial"/>
          <w:lang w:eastAsia="cs-CZ"/>
        </w:rPr>
        <w:tab/>
      </w:r>
      <w:r w:rsidRPr="000C0790">
        <w:rPr>
          <w:rFonts w:ascii="Arial" w:hAnsi="Arial" w:cs="Arial"/>
          <w:lang w:eastAsia="cs-CZ"/>
        </w:rPr>
        <w:t>Plynovod</w:t>
      </w:r>
    </w:p>
    <w:p w14:paraId="3764C3AC" w14:textId="77777777" w:rsidR="000C0790" w:rsidRPr="00B1096B" w:rsidRDefault="000C0790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6555647B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17FCB2DB" w14:textId="2D697150" w:rsidR="002F0329" w:rsidRDefault="002F0329" w:rsidP="00F822FB">
      <w:pPr>
        <w:pStyle w:val="Bntext2"/>
        <w:spacing w:before="60"/>
        <w:ind w:left="284" w:hanging="142"/>
      </w:pPr>
      <w:r>
        <w:t>- koordinace činnosti se zhotoviteli souvisejících akcí (</w:t>
      </w:r>
      <w:proofErr w:type="spellStart"/>
      <w:r>
        <w:t>SVaK</w:t>
      </w:r>
      <w:proofErr w:type="spellEnd"/>
      <w:r>
        <w:t xml:space="preserve"> Jihlavsko, CETIN) včetně koordinace při</w:t>
      </w:r>
      <w:r w:rsidR="00ED7620">
        <w:t> </w:t>
      </w:r>
      <w:r>
        <w:t>zajišťování objízdných tras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lastRenderedPageBreak/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52A6F484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09A18BF7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F858D6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F858D6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</w:t>
      </w:r>
      <w:r w:rsidR="00CE2487">
        <w:rPr>
          <w:rFonts w:cs="Arial"/>
          <w:spacing w:val="-6"/>
          <w:szCs w:val="22"/>
        </w:rPr>
        <w:t> </w:t>
      </w:r>
      <w:r w:rsidR="00F73D91" w:rsidRPr="00925A01">
        <w:rPr>
          <w:rFonts w:cs="Arial"/>
          <w:spacing w:val="-6"/>
          <w:szCs w:val="22"/>
        </w:rPr>
        <w:t>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1B97D902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CE2487">
        <w:rPr>
          <w:rFonts w:cs="Arial"/>
          <w:szCs w:val="22"/>
        </w:rPr>
        <w:t xml:space="preserve">a </w:t>
      </w:r>
      <w:r w:rsidR="001A1A0B">
        <w:rPr>
          <w:rFonts w:cs="Arial"/>
          <w:szCs w:val="22"/>
        </w:rPr>
        <w:t>P</w:t>
      </w:r>
      <w:r w:rsidR="00CE2487">
        <w:rPr>
          <w:rFonts w:cs="Arial"/>
          <w:szCs w:val="22"/>
        </w:rPr>
        <w:t xml:space="preserve">ovodňového 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lastRenderedPageBreak/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0A95F85B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43AE8ECA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4A69BE">
        <w:rPr>
          <w:rFonts w:cs="Arial"/>
          <w:szCs w:val="22"/>
        </w:rPr>
        <w:t xml:space="preserve">- </w:t>
      </w:r>
      <w:r w:rsidR="005C5BE0" w:rsidRPr="004A69BE">
        <w:rPr>
          <w:rFonts w:cs="Arial"/>
          <w:szCs w:val="22"/>
        </w:rPr>
        <w:t>u</w:t>
      </w:r>
      <w:r w:rsidR="00F73D91" w:rsidRPr="004A69BE">
        <w:rPr>
          <w:rFonts w:cs="Arial"/>
          <w:szCs w:val="22"/>
        </w:rPr>
        <w:t>zavření Dohody o předčasném užívání stavby</w:t>
      </w:r>
      <w:r w:rsidR="00646C24" w:rsidRPr="004A69BE">
        <w:rPr>
          <w:rFonts w:cs="Arial"/>
          <w:szCs w:val="22"/>
        </w:rPr>
        <w:t xml:space="preserve"> (závazný vzor byl součástí zadávací dokumentace zadávacího řízení předmětné veřejné zakázky),</w:t>
      </w:r>
    </w:p>
    <w:p w14:paraId="0FC9C820" w14:textId="5DF973C9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  <w:r w:rsidR="0059577C">
        <w:t xml:space="preserve"> 1x závěrečná fotodokumentace v tištěné i elektronické podobě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80CF15A" w14:textId="215F9AB1" w:rsidR="0059577C" w:rsidRDefault="00712ADA" w:rsidP="0059577C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 a hlavní mostní prohlídka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718EAC6E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342DD5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4F77710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14.1</w:t>
      </w:r>
      <w:r w:rsidR="00066595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lastRenderedPageBreak/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5B8390B0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4307F5">
        <w:rPr>
          <w:rFonts w:ascii="Arial" w:hAnsi="Arial" w:cs="Arial"/>
          <w:b w:val="0"/>
          <w:bCs w:val="0"/>
          <w:sz w:val="22"/>
          <w:szCs w:val="22"/>
          <w:lang w:val="cs-CZ"/>
        </w:rPr>
        <w:t>6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4307F5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3652D604" w14:textId="77777777" w:rsidR="004307F5" w:rsidRPr="004307F5" w:rsidRDefault="004307F5" w:rsidP="004307F5">
      <w:pPr>
        <w:spacing w:line="288" w:lineRule="auto"/>
        <w:ind w:left="6804" w:hanging="6798"/>
        <w:jc w:val="both"/>
        <w:rPr>
          <w:rFonts w:ascii="Arial" w:hAnsi="Arial" w:cs="Arial"/>
          <w:bCs/>
          <w:lang w:val="pl-PL" w:eastAsia="x-none"/>
        </w:rPr>
      </w:pPr>
      <w:r w:rsidRPr="004307F5">
        <w:rPr>
          <w:rFonts w:ascii="Arial" w:hAnsi="Arial" w:cs="Arial"/>
          <w:bCs/>
          <w:lang w:val="pl-PL" w:eastAsia="x-none"/>
        </w:rPr>
        <w:t>Zprovoznění díla, předčasné užívání stavby</w:t>
      </w:r>
    </w:p>
    <w:p w14:paraId="22E92F46" w14:textId="77777777" w:rsidR="004307F5" w:rsidRPr="004307F5" w:rsidRDefault="004307F5" w:rsidP="004307F5">
      <w:pPr>
        <w:spacing w:line="288" w:lineRule="auto"/>
        <w:ind w:left="6804" w:hanging="6798"/>
        <w:jc w:val="both"/>
        <w:rPr>
          <w:rFonts w:ascii="Arial" w:hAnsi="Arial" w:cs="Arial"/>
          <w:bCs/>
          <w:lang w:val="pl-PL" w:eastAsia="x-none"/>
        </w:rPr>
      </w:pPr>
      <w:r w:rsidRPr="004307F5">
        <w:rPr>
          <w:rFonts w:ascii="Arial" w:hAnsi="Arial" w:cs="Arial"/>
          <w:bCs/>
          <w:lang w:val="pl-PL" w:eastAsia="x-none"/>
        </w:rPr>
        <w:t>v rozsahu I. etapy včetně mostu ev. č. 348 -008:</w:t>
      </w:r>
      <w:r w:rsidRPr="004307F5">
        <w:rPr>
          <w:rFonts w:ascii="Arial" w:hAnsi="Arial" w:cs="Arial"/>
          <w:bCs/>
          <w:lang w:val="pl-PL" w:eastAsia="x-none"/>
        </w:rPr>
        <w:tab/>
        <w:t>do 31. 10. 2023</w:t>
      </w:r>
    </w:p>
    <w:p w14:paraId="66C75669" w14:textId="77777777" w:rsidR="004307F5" w:rsidRPr="004307F5" w:rsidRDefault="004307F5" w:rsidP="004307F5">
      <w:pPr>
        <w:spacing w:line="288" w:lineRule="auto"/>
        <w:ind w:left="6804" w:hanging="6798"/>
        <w:jc w:val="both"/>
        <w:rPr>
          <w:rFonts w:ascii="Arial" w:hAnsi="Arial" w:cs="Arial"/>
          <w:bCs/>
          <w:lang w:val="pl-PL" w:eastAsia="x-none"/>
        </w:rPr>
      </w:pPr>
    </w:p>
    <w:p w14:paraId="084AED03" w14:textId="77777777" w:rsidR="004307F5" w:rsidRPr="004307F5" w:rsidRDefault="004307F5" w:rsidP="004307F5">
      <w:pPr>
        <w:spacing w:line="288" w:lineRule="auto"/>
        <w:ind w:left="6804" w:hanging="6798"/>
        <w:jc w:val="both"/>
        <w:rPr>
          <w:rFonts w:ascii="Arial" w:hAnsi="Arial" w:cs="Arial"/>
          <w:bCs/>
          <w:lang w:val="pl-PL" w:eastAsia="x-none"/>
        </w:rPr>
      </w:pPr>
      <w:r w:rsidRPr="004307F5">
        <w:rPr>
          <w:rFonts w:ascii="Arial" w:hAnsi="Arial" w:cs="Arial"/>
          <w:bCs/>
          <w:lang w:val="pl-PL" w:eastAsia="x-none"/>
        </w:rPr>
        <w:t>Zprovoznění díla, předčasné užívání stavby v rozsahu II. a III etapy:</w:t>
      </w:r>
      <w:r w:rsidRPr="004307F5">
        <w:rPr>
          <w:rFonts w:ascii="Arial" w:hAnsi="Arial" w:cs="Arial"/>
          <w:bCs/>
          <w:lang w:val="pl-PL" w:eastAsia="x-none"/>
        </w:rPr>
        <w:tab/>
        <w:t>do 31. 10. 2024</w:t>
      </w:r>
    </w:p>
    <w:p w14:paraId="3D735106" w14:textId="77777777" w:rsidR="004307F5" w:rsidRPr="004307F5" w:rsidRDefault="004307F5" w:rsidP="004307F5">
      <w:pPr>
        <w:spacing w:line="288" w:lineRule="auto"/>
        <w:ind w:left="6804" w:hanging="6798"/>
        <w:jc w:val="both"/>
        <w:rPr>
          <w:rFonts w:ascii="Arial" w:hAnsi="Arial" w:cs="Arial"/>
          <w:bCs/>
          <w:lang w:val="pl-PL" w:eastAsia="x-none"/>
        </w:rPr>
      </w:pPr>
    </w:p>
    <w:p w14:paraId="148C4B09" w14:textId="73CCC962" w:rsidR="00E53A96" w:rsidRDefault="004307F5" w:rsidP="004307F5">
      <w:pPr>
        <w:spacing w:line="288" w:lineRule="auto"/>
        <w:ind w:left="6804" w:hanging="6798"/>
        <w:jc w:val="both"/>
        <w:rPr>
          <w:rFonts w:ascii="Arial" w:hAnsi="Arial" w:cs="Arial"/>
          <w:bCs/>
          <w:lang w:eastAsia="x-none"/>
        </w:rPr>
      </w:pPr>
      <w:r w:rsidRPr="004307F5">
        <w:rPr>
          <w:rFonts w:ascii="Arial" w:hAnsi="Arial" w:cs="Arial"/>
          <w:bCs/>
          <w:lang w:val="x-none" w:eastAsia="x-none"/>
        </w:rPr>
        <w:t>Dokončení díla vč. předání kompletní dokladové části</w:t>
      </w:r>
      <w:r w:rsidRPr="004307F5">
        <w:rPr>
          <w:rFonts w:ascii="Arial" w:hAnsi="Arial" w:cs="Arial"/>
          <w:bCs/>
          <w:lang w:eastAsia="x-none"/>
        </w:rPr>
        <w:t>:</w:t>
      </w:r>
      <w:r w:rsidRPr="004307F5">
        <w:rPr>
          <w:rFonts w:ascii="Arial" w:hAnsi="Arial" w:cs="Arial"/>
          <w:bCs/>
          <w:lang w:eastAsia="x-none"/>
        </w:rPr>
        <w:tab/>
      </w:r>
      <w:r w:rsidRPr="004307F5">
        <w:rPr>
          <w:rFonts w:ascii="Arial" w:hAnsi="Arial" w:cs="Arial"/>
          <w:bCs/>
          <w:lang w:val="x-none" w:eastAsia="x-none"/>
        </w:rPr>
        <w:t xml:space="preserve">do </w:t>
      </w:r>
      <w:r w:rsidRPr="004307F5">
        <w:rPr>
          <w:rFonts w:ascii="Arial" w:hAnsi="Arial" w:cs="Arial"/>
          <w:bCs/>
          <w:lang w:eastAsia="x-none"/>
        </w:rPr>
        <w:t>31</w:t>
      </w:r>
      <w:r w:rsidRPr="004307F5">
        <w:rPr>
          <w:rFonts w:ascii="Arial" w:hAnsi="Arial" w:cs="Arial"/>
          <w:bCs/>
          <w:lang w:val="x-none" w:eastAsia="x-none"/>
        </w:rPr>
        <w:t xml:space="preserve">. </w:t>
      </w:r>
      <w:r w:rsidRPr="004307F5">
        <w:rPr>
          <w:rFonts w:ascii="Arial" w:hAnsi="Arial" w:cs="Arial"/>
          <w:bCs/>
          <w:lang w:eastAsia="x-none"/>
        </w:rPr>
        <w:t>1. 2025</w:t>
      </w:r>
    </w:p>
    <w:p w14:paraId="1256A1A0" w14:textId="77777777" w:rsidR="004307F5" w:rsidRPr="004307F5" w:rsidRDefault="004307F5" w:rsidP="004307F5">
      <w:pPr>
        <w:spacing w:line="288" w:lineRule="auto"/>
        <w:ind w:left="6804" w:hanging="6798"/>
        <w:jc w:val="both"/>
        <w:rPr>
          <w:rFonts w:ascii="Arial" w:hAnsi="Arial" w:cs="Arial"/>
        </w:rPr>
      </w:pPr>
    </w:p>
    <w:p w14:paraId="1B7DC205" w14:textId="3BA273ED" w:rsidR="004307F5" w:rsidRDefault="004307F5" w:rsidP="00E53A96">
      <w:pPr>
        <w:spacing w:line="288" w:lineRule="auto"/>
        <w:jc w:val="both"/>
        <w:rPr>
          <w:rFonts w:ascii="Arial" w:hAnsi="Arial" w:cs="Arial"/>
        </w:rPr>
      </w:pPr>
      <w:r w:rsidRPr="004307F5">
        <w:rPr>
          <w:rFonts w:ascii="Arial" w:hAnsi="Arial" w:cs="Arial"/>
        </w:rPr>
        <w:t>Ve stavební sezóně r. 2023 bude realizována I. etapa včetně rekonstrukce mostu</w:t>
      </w:r>
      <w:r w:rsidR="004A69BE">
        <w:rPr>
          <w:rFonts w:ascii="Arial" w:hAnsi="Arial" w:cs="Arial"/>
        </w:rPr>
        <w:t xml:space="preserve"> ev. č. 348-008</w:t>
      </w:r>
      <w:r w:rsidRPr="004307F5">
        <w:rPr>
          <w:rFonts w:ascii="Arial" w:hAnsi="Arial" w:cs="Arial"/>
        </w:rPr>
        <w:t>. Ve</w:t>
      </w:r>
      <w:r w:rsidR="004A69BE">
        <w:rPr>
          <w:rFonts w:ascii="Arial" w:hAnsi="Arial" w:cs="Arial"/>
        </w:rPr>
        <w:t> </w:t>
      </w:r>
      <w:r w:rsidRPr="004307F5">
        <w:rPr>
          <w:rFonts w:ascii="Arial" w:hAnsi="Arial" w:cs="Arial"/>
        </w:rPr>
        <w:t>stavební sezóně 2024 budou realizovány etapy II. a III. s tím, že II. etapa bude prováděna v období letních prázdnin z důvodu nutnosti přesunu zastávky „Dobronín, škola“.</w:t>
      </w:r>
    </w:p>
    <w:p w14:paraId="7C3998FB" w14:textId="77777777" w:rsidR="004307F5" w:rsidRDefault="004307F5" w:rsidP="00E53A96">
      <w:pPr>
        <w:spacing w:line="288" w:lineRule="auto"/>
        <w:jc w:val="both"/>
        <w:rPr>
          <w:rFonts w:ascii="Arial" w:hAnsi="Arial" w:cs="Arial"/>
        </w:rPr>
      </w:pPr>
    </w:p>
    <w:p w14:paraId="652761D9" w14:textId="0FE5C169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D4BBA94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4E3C94">
        <w:rPr>
          <w:rFonts w:ascii="Arial" w:hAnsi="Arial" w:cs="Arial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</w:t>
      </w:r>
      <w:r w:rsidR="004307F5">
        <w:rPr>
          <w:rFonts w:ascii="Arial" w:hAnsi="Arial" w:cs="Arial"/>
        </w:rPr>
        <w:t xml:space="preserve">rostřední vliv na plnění díla. </w:t>
      </w:r>
      <w:r w:rsidR="00F77E11" w:rsidRPr="009A50B9">
        <w:rPr>
          <w:rFonts w:ascii="Arial" w:hAnsi="Arial" w:cs="Arial"/>
        </w:rPr>
        <w:t>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lastRenderedPageBreak/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4E3C94">
        <w:rPr>
          <w:rFonts w:ascii="Arial" w:hAnsi="Arial" w:cs="Arial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51FCF832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1F9C5ED" w14:textId="19CE5097" w:rsidR="007034B3" w:rsidRDefault="007034B3" w:rsidP="0059577C">
      <w:pPr>
        <w:pStyle w:val="Zkladntextodsazen"/>
        <w:spacing w:before="120" w:after="120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4C676320" w:rsidR="00351E8D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35529FC3" w14:textId="0BA3AA25" w:rsidR="004E3C94" w:rsidRDefault="004E3C94" w:rsidP="00DE5009">
      <w:pPr>
        <w:pStyle w:val="Bntext2"/>
        <w:tabs>
          <w:tab w:val="clear" w:pos="-1560"/>
        </w:tabs>
        <w:spacing w:before="120" w:after="120"/>
        <w:ind w:left="0"/>
      </w:pPr>
    </w:p>
    <w:p w14:paraId="20C30783" w14:textId="4ACDE988" w:rsidR="004E3C94" w:rsidRDefault="004E3C94" w:rsidP="00DE5009">
      <w:pPr>
        <w:pStyle w:val="Bntext2"/>
        <w:tabs>
          <w:tab w:val="clear" w:pos="-1560"/>
        </w:tabs>
        <w:spacing w:before="120" w:after="120"/>
        <w:ind w:left="0"/>
      </w:pPr>
    </w:p>
    <w:p w14:paraId="5884E005" w14:textId="77777777" w:rsidR="00586D8F" w:rsidRDefault="00586D8F" w:rsidP="00DE5009">
      <w:pPr>
        <w:pStyle w:val="Bntext2"/>
        <w:tabs>
          <w:tab w:val="clear" w:pos="-1560"/>
        </w:tabs>
        <w:spacing w:before="120" w:after="120"/>
        <w:ind w:left="0"/>
      </w:pPr>
    </w:p>
    <w:p w14:paraId="2D1972CC" w14:textId="77777777" w:rsidR="004E3C94" w:rsidRPr="009A50B9" w:rsidRDefault="004E3C94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463725BE" w:rsidR="00EB4CAA" w:rsidRPr="00760FAF" w:rsidRDefault="00E82DEF" w:rsidP="00243ACE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760FAF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760FAF">
        <w:rPr>
          <w:rFonts w:ascii="Arial" w:hAnsi="Arial" w:cs="Arial"/>
          <w:bCs/>
          <w:sz w:val="22"/>
        </w:rPr>
        <w:t>faktur</w:t>
      </w:r>
      <w:r w:rsidRPr="00760FAF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760FAF">
        <w:rPr>
          <w:rFonts w:ascii="Arial" w:hAnsi="Arial" w:cs="Arial"/>
          <w:bCs/>
          <w:sz w:val="22"/>
        </w:rPr>
        <w:t xml:space="preserve"> </w:t>
      </w:r>
      <w:r w:rsidR="00E130EC" w:rsidRPr="00760FAF">
        <w:rPr>
          <w:rFonts w:ascii="Arial" w:hAnsi="Arial" w:cs="Arial"/>
          <w:bCs/>
          <w:sz w:val="22"/>
        </w:rPr>
        <w:t>odst</w:t>
      </w:r>
      <w:r w:rsidRPr="00760FAF">
        <w:rPr>
          <w:rFonts w:ascii="Arial" w:hAnsi="Arial" w:cs="Arial"/>
          <w:bCs/>
          <w:sz w:val="22"/>
        </w:rPr>
        <w:t xml:space="preserve">. </w:t>
      </w:r>
      <w:proofErr w:type="gramStart"/>
      <w:r w:rsidRPr="00760FAF">
        <w:rPr>
          <w:rFonts w:ascii="Arial" w:hAnsi="Arial" w:cs="Arial"/>
          <w:bCs/>
          <w:sz w:val="22"/>
        </w:rPr>
        <w:t>1.1</w:t>
      </w:r>
      <w:r w:rsidR="00E130EC" w:rsidRPr="00760FAF">
        <w:rPr>
          <w:rFonts w:ascii="Arial" w:hAnsi="Arial" w:cs="Arial"/>
          <w:bCs/>
          <w:sz w:val="22"/>
        </w:rPr>
        <w:t>.</w:t>
      </w:r>
      <w:r w:rsidR="004307F5" w:rsidRPr="00760FAF">
        <w:rPr>
          <w:rFonts w:ascii="Arial" w:hAnsi="Arial" w:cs="Arial"/>
          <w:bCs/>
          <w:sz w:val="22"/>
        </w:rPr>
        <w:t xml:space="preserve"> této</w:t>
      </w:r>
      <w:proofErr w:type="gramEnd"/>
      <w:r w:rsidR="004307F5" w:rsidRPr="00760FAF">
        <w:rPr>
          <w:rFonts w:ascii="Arial" w:hAnsi="Arial" w:cs="Arial"/>
          <w:bCs/>
          <w:sz w:val="22"/>
        </w:rPr>
        <w:t xml:space="preserve"> smlouvy. K</w:t>
      </w:r>
      <w:r w:rsidRPr="00760FAF">
        <w:rPr>
          <w:rFonts w:ascii="Arial" w:hAnsi="Arial" w:cs="Arial"/>
          <w:bCs/>
          <w:sz w:val="22"/>
        </w:rPr>
        <w:t>romě</w:t>
      </w:r>
      <w:r w:rsidR="004307F5" w:rsidRPr="00760FAF">
        <w:rPr>
          <w:rFonts w:ascii="Arial" w:hAnsi="Arial" w:cs="Arial"/>
          <w:bCs/>
          <w:sz w:val="22"/>
        </w:rPr>
        <w:t> </w:t>
      </w:r>
      <w:r w:rsidRPr="00760FAF">
        <w:rPr>
          <w:rFonts w:ascii="Arial" w:hAnsi="Arial" w:cs="Arial"/>
          <w:bCs/>
          <w:sz w:val="22"/>
        </w:rPr>
        <w:t>povinných náležitostí je zhotovitel povinen uvádět v jednotlivých fakturách přesný název akc</w:t>
      </w:r>
      <w:r w:rsidR="00034C6D" w:rsidRPr="00760FAF">
        <w:rPr>
          <w:rFonts w:ascii="Arial" w:hAnsi="Arial" w:cs="Arial"/>
          <w:bCs/>
          <w:sz w:val="22"/>
        </w:rPr>
        <w:t>e</w:t>
      </w:r>
      <w:r w:rsidR="00034C6D" w:rsidRPr="00760FAF">
        <w:rPr>
          <w:rFonts w:ascii="Arial" w:hAnsi="Arial" w:cs="Arial"/>
          <w:b/>
          <w:bCs/>
          <w:sz w:val="22"/>
        </w:rPr>
        <w:t xml:space="preserve"> </w:t>
      </w:r>
      <w:r w:rsidR="00C86BE0" w:rsidRPr="00760FAF">
        <w:rPr>
          <w:rFonts w:ascii="Arial" w:hAnsi="Arial" w:cs="Arial"/>
          <w:b/>
          <w:sz w:val="22"/>
        </w:rPr>
        <w:t>II/348</w:t>
      </w:r>
      <w:r w:rsidR="00760FAF">
        <w:rPr>
          <w:rFonts w:ascii="Arial" w:hAnsi="Arial" w:cs="Arial"/>
          <w:b/>
          <w:sz w:val="22"/>
        </w:rPr>
        <w:t> </w:t>
      </w:r>
      <w:r w:rsidR="00C86BE0" w:rsidRPr="00760FAF">
        <w:rPr>
          <w:rFonts w:ascii="Arial" w:hAnsi="Arial" w:cs="Arial"/>
          <w:b/>
          <w:sz w:val="22"/>
        </w:rPr>
        <w:t>Dobronín</w:t>
      </w:r>
      <w:r w:rsidR="00D207A8">
        <w:rPr>
          <w:rFonts w:ascii="Arial" w:hAnsi="Arial" w:cs="Arial"/>
          <w:b/>
          <w:sz w:val="22"/>
        </w:rPr>
        <w:t xml:space="preserve">, </w:t>
      </w:r>
      <w:r w:rsidR="00C86BE0" w:rsidRPr="00760FAF">
        <w:rPr>
          <w:rFonts w:ascii="Arial" w:hAnsi="Arial" w:cs="Arial"/>
          <w:b/>
          <w:sz w:val="22"/>
        </w:rPr>
        <w:t>průtah</w:t>
      </w:r>
      <w:r w:rsidR="00340FCB" w:rsidRPr="00760FAF">
        <w:rPr>
          <w:rFonts w:ascii="Arial" w:hAnsi="Arial" w:cs="Arial"/>
          <w:bCs/>
          <w:sz w:val="22"/>
        </w:rPr>
        <w:t>.</w:t>
      </w:r>
      <w:bookmarkStart w:id="1" w:name="_GoBack"/>
      <w:bookmarkEnd w:id="1"/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78CF8DF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1A828A9F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</w:t>
      </w:r>
      <w:r w:rsidR="00066595">
        <w:rPr>
          <w:rFonts w:ascii="Arial" w:hAnsi="Arial" w:cs="Arial"/>
          <w:sz w:val="22"/>
        </w:rPr>
        <w:t>U</w:t>
      </w:r>
      <w:r w:rsidR="00627070">
        <w:rPr>
          <w:rFonts w:ascii="Arial" w:hAnsi="Arial" w:cs="Arial"/>
          <w:sz w:val="22"/>
        </w:rPr>
        <w:t>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243ACE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pacing w:val="-4"/>
          <w:sz w:val="22"/>
        </w:rPr>
      </w:pPr>
      <w:r w:rsidRPr="00243ACE">
        <w:rPr>
          <w:rFonts w:ascii="Arial" w:hAnsi="Arial" w:cs="Arial"/>
          <w:spacing w:val="-4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Pr="00243ACE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pacing w:val="-4"/>
          <w:sz w:val="22"/>
        </w:rPr>
      </w:pPr>
      <w:r w:rsidRPr="00243ACE">
        <w:rPr>
          <w:rFonts w:ascii="Arial" w:hAnsi="Arial" w:cs="Arial"/>
          <w:spacing w:val="-4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243ACE">
        <w:rPr>
          <w:rFonts w:ascii="Arial" w:hAnsi="Arial" w:cs="Arial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46BE8FF1" w:rsidR="00F77E11" w:rsidRPr="0094536F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4536F">
        <w:rPr>
          <w:rFonts w:ascii="Arial" w:hAnsi="Arial" w:cs="Arial"/>
          <w:sz w:val="22"/>
        </w:rPr>
        <w:t>Zhotovitel je povinen vé</w:t>
      </w:r>
      <w:r w:rsidR="007A48A1" w:rsidRPr="0094536F">
        <w:rPr>
          <w:rFonts w:ascii="Arial" w:hAnsi="Arial" w:cs="Arial"/>
          <w:sz w:val="22"/>
        </w:rPr>
        <w:t>st po celou dobu provádění díla</w:t>
      </w:r>
      <w:r w:rsidR="00C1667C" w:rsidRPr="0094536F">
        <w:rPr>
          <w:rFonts w:ascii="Arial" w:hAnsi="Arial" w:cs="Arial"/>
          <w:sz w:val="22"/>
        </w:rPr>
        <w:t xml:space="preserve"> </w:t>
      </w:r>
      <w:r w:rsidRPr="0094536F">
        <w:rPr>
          <w:rFonts w:ascii="Arial" w:hAnsi="Arial" w:cs="Arial"/>
          <w:sz w:val="22"/>
        </w:rPr>
        <w:t>stavební deník s denními záznamy o provedených pracích</w:t>
      </w:r>
      <w:r w:rsidR="00D763DB" w:rsidRPr="0094536F">
        <w:rPr>
          <w:rFonts w:ascii="Arial" w:hAnsi="Arial" w:cs="Arial"/>
          <w:sz w:val="22"/>
        </w:rPr>
        <w:t xml:space="preserve"> </w:t>
      </w:r>
      <w:r w:rsidR="00BD28D7" w:rsidRPr="0094536F">
        <w:rPr>
          <w:rFonts w:ascii="Arial" w:hAnsi="Arial" w:cs="Arial"/>
          <w:sz w:val="22"/>
        </w:rPr>
        <w:t xml:space="preserve">dle </w:t>
      </w:r>
      <w:proofErr w:type="spellStart"/>
      <w:r w:rsidR="00BD28D7" w:rsidRPr="0094536F">
        <w:rPr>
          <w:rFonts w:ascii="Arial" w:hAnsi="Arial" w:cs="Arial"/>
          <w:sz w:val="22"/>
        </w:rPr>
        <w:t>ust</w:t>
      </w:r>
      <w:proofErr w:type="spellEnd"/>
      <w:r w:rsidR="00BD28D7" w:rsidRPr="0094536F">
        <w:rPr>
          <w:rFonts w:ascii="Arial" w:hAnsi="Arial" w:cs="Arial"/>
          <w:sz w:val="22"/>
        </w:rPr>
        <w:t>. § 157 zákona č. 183/200</w:t>
      </w:r>
      <w:r w:rsidR="00790B62" w:rsidRPr="0094536F">
        <w:rPr>
          <w:rFonts w:ascii="Arial" w:hAnsi="Arial" w:cs="Arial"/>
          <w:sz w:val="22"/>
        </w:rPr>
        <w:t xml:space="preserve">6 Sb., o územním plánování a stavebním řádu (stavební zákon) ve znění pozdějších předpisů, </w:t>
      </w:r>
      <w:r w:rsidR="00D763DB" w:rsidRPr="0094536F">
        <w:rPr>
          <w:rFonts w:ascii="Arial" w:hAnsi="Arial" w:cs="Arial"/>
          <w:sz w:val="22"/>
        </w:rPr>
        <w:t>v souladu s</w:t>
      </w:r>
      <w:r w:rsidR="00D1691E" w:rsidRPr="0094536F">
        <w:rPr>
          <w:rFonts w:ascii="Arial" w:hAnsi="Arial" w:cs="Arial"/>
          <w:sz w:val="22"/>
        </w:rPr>
        <w:t xml:space="preserve"> přílohou č. </w:t>
      </w:r>
      <w:r w:rsidR="001F5490" w:rsidRPr="0094536F">
        <w:rPr>
          <w:rFonts w:ascii="Arial" w:hAnsi="Arial" w:cs="Arial"/>
          <w:sz w:val="22"/>
        </w:rPr>
        <w:t>16</w:t>
      </w:r>
      <w:r w:rsidR="00D1691E" w:rsidRPr="0094536F">
        <w:rPr>
          <w:rFonts w:ascii="Arial" w:hAnsi="Arial" w:cs="Arial"/>
          <w:sz w:val="22"/>
        </w:rPr>
        <w:t xml:space="preserve"> </w:t>
      </w:r>
      <w:r w:rsidR="00DF3550" w:rsidRPr="0094536F">
        <w:rPr>
          <w:rFonts w:ascii="Arial" w:hAnsi="Arial" w:cs="Arial"/>
          <w:sz w:val="22"/>
        </w:rPr>
        <w:t>V</w:t>
      </w:r>
      <w:r w:rsidR="00D1691E" w:rsidRPr="0094536F">
        <w:rPr>
          <w:rFonts w:ascii="Arial" w:hAnsi="Arial" w:cs="Arial"/>
          <w:sz w:val="22"/>
        </w:rPr>
        <w:t>yhlášky</w:t>
      </w:r>
      <w:r w:rsidR="00D763DB" w:rsidRPr="0094536F">
        <w:rPr>
          <w:rFonts w:ascii="Arial" w:hAnsi="Arial" w:cs="Arial"/>
          <w:sz w:val="22"/>
        </w:rPr>
        <w:t xml:space="preserve"> </w:t>
      </w:r>
      <w:r w:rsidR="00DF3550" w:rsidRPr="0094536F">
        <w:rPr>
          <w:rFonts w:ascii="Arial" w:hAnsi="Arial" w:cs="Arial"/>
          <w:sz w:val="22"/>
        </w:rPr>
        <w:t xml:space="preserve">č. </w:t>
      </w:r>
      <w:r w:rsidR="00D763DB" w:rsidRPr="0094536F">
        <w:rPr>
          <w:rFonts w:ascii="Arial" w:hAnsi="Arial" w:cs="Arial"/>
          <w:sz w:val="22"/>
        </w:rPr>
        <w:t>499/2006 Sb.</w:t>
      </w:r>
      <w:r w:rsidR="00CA25E4" w:rsidRPr="0094536F">
        <w:rPr>
          <w:rFonts w:ascii="Arial" w:hAnsi="Arial" w:cs="Arial"/>
          <w:sz w:val="22"/>
        </w:rPr>
        <w:t xml:space="preserve">, </w:t>
      </w:r>
      <w:r w:rsidR="00D763DB" w:rsidRPr="0094536F">
        <w:rPr>
          <w:rFonts w:ascii="Arial" w:hAnsi="Arial" w:cs="Arial"/>
          <w:sz w:val="22"/>
        </w:rPr>
        <w:t>o</w:t>
      </w:r>
      <w:r w:rsidR="00CA25E4" w:rsidRPr="0094536F">
        <w:rPr>
          <w:rFonts w:ascii="Arial" w:hAnsi="Arial" w:cs="Arial"/>
          <w:sz w:val="22"/>
        </w:rPr>
        <w:t> </w:t>
      </w:r>
      <w:r w:rsidR="00D763DB" w:rsidRPr="0094536F">
        <w:rPr>
          <w:rFonts w:ascii="Arial" w:hAnsi="Arial" w:cs="Arial"/>
          <w:sz w:val="22"/>
        </w:rPr>
        <w:t>dokumentaci staveb</w:t>
      </w:r>
      <w:r w:rsidR="00CA25E4" w:rsidRPr="0094536F">
        <w:rPr>
          <w:rFonts w:ascii="Arial" w:hAnsi="Arial" w:cs="Arial"/>
          <w:sz w:val="22"/>
        </w:rPr>
        <w:t>,</w:t>
      </w:r>
      <w:r w:rsidR="00C77A78" w:rsidRPr="0094536F">
        <w:rPr>
          <w:rFonts w:ascii="Arial" w:hAnsi="Arial" w:cs="Arial"/>
          <w:sz w:val="22"/>
        </w:rPr>
        <w:t xml:space="preserve"> ve znění pozdějších předpisů</w:t>
      </w:r>
      <w:r w:rsidR="00D763DB" w:rsidRPr="0094536F">
        <w:rPr>
          <w:rFonts w:ascii="Arial" w:hAnsi="Arial" w:cs="Arial"/>
          <w:sz w:val="22"/>
        </w:rPr>
        <w:t>.</w:t>
      </w:r>
      <w:r w:rsidRPr="0094536F">
        <w:rPr>
          <w:rFonts w:ascii="Arial" w:hAnsi="Arial" w:cs="Arial"/>
          <w:sz w:val="22"/>
        </w:rPr>
        <w:t xml:space="preserve"> Do stavebního deníku budou zapisovány veškeré skutečnosti rozhodující pro provedení díla, časov</w:t>
      </w:r>
      <w:r w:rsidR="00D763DB" w:rsidRPr="0094536F">
        <w:rPr>
          <w:rFonts w:ascii="Arial" w:hAnsi="Arial" w:cs="Arial"/>
          <w:sz w:val="22"/>
        </w:rPr>
        <w:t>ý</w:t>
      </w:r>
      <w:r w:rsidRPr="0094536F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stavební deník trvale přístupný zástupcům objednatele na pracovišti zhotovitele (tj. na místě provádění díla). Vedení deníku končí dnem odstranění poslední vady oznámené (reklamované) v</w:t>
      </w:r>
      <w:r w:rsidR="00B101F2" w:rsidRPr="0094536F">
        <w:rPr>
          <w:rFonts w:ascii="Arial" w:hAnsi="Arial" w:cs="Arial"/>
          <w:sz w:val="22"/>
        </w:rPr>
        <w:t> </w:t>
      </w:r>
      <w:r w:rsidRPr="0094536F">
        <w:rPr>
          <w:rFonts w:ascii="Arial" w:hAnsi="Arial" w:cs="Arial"/>
          <w:sz w:val="22"/>
        </w:rPr>
        <w:t>zápise</w:t>
      </w:r>
      <w:r w:rsidR="00B101F2" w:rsidRPr="0094536F">
        <w:rPr>
          <w:rFonts w:ascii="Arial" w:hAnsi="Arial" w:cs="Arial"/>
          <w:sz w:val="22"/>
        </w:rPr>
        <w:t xml:space="preserve"> </w:t>
      </w:r>
      <w:r w:rsidRPr="0094536F">
        <w:rPr>
          <w:rFonts w:ascii="Arial" w:hAnsi="Arial" w:cs="Arial"/>
          <w:sz w:val="22"/>
        </w:rPr>
        <w:t>o</w:t>
      </w:r>
      <w:r w:rsidR="00B101F2" w:rsidRPr="0094536F">
        <w:rPr>
          <w:rFonts w:ascii="Arial" w:hAnsi="Arial" w:cs="Arial"/>
          <w:sz w:val="22"/>
        </w:rPr>
        <w:t> </w:t>
      </w:r>
      <w:r w:rsidRPr="0094536F">
        <w:rPr>
          <w:rFonts w:ascii="Arial" w:hAnsi="Arial" w:cs="Arial"/>
          <w:sz w:val="22"/>
        </w:rPr>
        <w:t xml:space="preserve">předání a převzetí stavby. Ve stavebním deníku je zakázáno přepisovat, škrtat a vytrhávat z něj stránky. Do stavebního deníku jsou mimo stavbyvedoucího zhotovitele oprávněni nahlížet, či zapisovat do něho pověření zástupci objednatele, osoby vykonávající funkce </w:t>
      </w:r>
      <w:r w:rsidR="00AA3933" w:rsidRPr="0094536F">
        <w:rPr>
          <w:rFonts w:ascii="Arial" w:hAnsi="Arial" w:cs="Arial"/>
          <w:sz w:val="22"/>
        </w:rPr>
        <w:t>TD</w:t>
      </w:r>
      <w:r w:rsidRPr="0094536F">
        <w:rPr>
          <w:rFonts w:ascii="Arial" w:hAnsi="Arial" w:cs="Arial"/>
          <w:sz w:val="22"/>
        </w:rPr>
        <w:t>, koordinátor</w:t>
      </w:r>
      <w:r w:rsidR="00BD28D7" w:rsidRPr="0094536F">
        <w:rPr>
          <w:rFonts w:ascii="Arial" w:hAnsi="Arial" w:cs="Arial"/>
          <w:sz w:val="22"/>
        </w:rPr>
        <w:t>a</w:t>
      </w:r>
      <w:r w:rsidRPr="0094536F">
        <w:rPr>
          <w:rFonts w:ascii="Arial" w:hAnsi="Arial" w:cs="Arial"/>
          <w:sz w:val="22"/>
        </w:rPr>
        <w:t xml:space="preserve"> BOZP</w:t>
      </w:r>
      <w:r w:rsidR="001F5D87" w:rsidRPr="0094536F">
        <w:rPr>
          <w:rFonts w:ascii="Arial" w:hAnsi="Arial" w:cs="Arial"/>
          <w:sz w:val="22"/>
        </w:rPr>
        <w:t xml:space="preserve"> na staveništi</w:t>
      </w:r>
      <w:r w:rsidRPr="0094536F">
        <w:rPr>
          <w:rFonts w:ascii="Arial" w:hAnsi="Arial" w:cs="Arial"/>
          <w:sz w:val="22"/>
        </w:rPr>
        <w:t xml:space="preserve"> a </w:t>
      </w:r>
      <w:r w:rsidR="007F77EE" w:rsidRPr="0094536F">
        <w:rPr>
          <w:rFonts w:ascii="Arial" w:hAnsi="Arial" w:cs="Arial"/>
          <w:sz w:val="22"/>
        </w:rPr>
        <w:t>AD</w:t>
      </w:r>
      <w:r w:rsidRPr="0094536F">
        <w:rPr>
          <w:rFonts w:ascii="Arial" w:hAnsi="Arial" w:cs="Arial"/>
          <w:sz w:val="22"/>
        </w:rPr>
        <w:t xml:space="preserve"> projektanta, popř. osoby jimi pověřené</w:t>
      </w:r>
      <w:r w:rsidR="0031263F" w:rsidRPr="0094536F">
        <w:rPr>
          <w:rFonts w:ascii="Arial" w:hAnsi="Arial" w:cs="Arial"/>
          <w:sz w:val="22"/>
        </w:rPr>
        <w:t xml:space="preserve"> a osoby dle § 157 odst. 2 zákona č. 183/2006 Sb., zákona o územním plánování a stavebním řádu (stavební zákon), ve znění pozdějších předpisů</w:t>
      </w:r>
      <w:r w:rsidRPr="0094536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243ACE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pacing w:val="-4"/>
          <w:sz w:val="22"/>
        </w:rPr>
      </w:pPr>
      <w:r w:rsidRPr="00243ACE">
        <w:rPr>
          <w:rFonts w:ascii="Arial" w:hAnsi="Arial" w:cs="Arial"/>
          <w:spacing w:val="-4"/>
          <w:sz w:val="22"/>
        </w:rPr>
        <w:t xml:space="preserve">Po celou dobu provádění díla zajišťuje objednatel výkon funkce </w:t>
      </w:r>
      <w:r w:rsidR="007F77EE" w:rsidRPr="00243ACE">
        <w:rPr>
          <w:rFonts w:ascii="Arial" w:hAnsi="Arial" w:cs="Arial"/>
          <w:spacing w:val="-4"/>
          <w:sz w:val="22"/>
        </w:rPr>
        <w:t>AD</w:t>
      </w:r>
      <w:r w:rsidRPr="00243ACE">
        <w:rPr>
          <w:rFonts w:ascii="Arial" w:hAnsi="Arial" w:cs="Arial"/>
          <w:spacing w:val="-4"/>
          <w:sz w:val="22"/>
        </w:rPr>
        <w:t xml:space="preserve"> projektanta, </w:t>
      </w:r>
      <w:r w:rsidR="007F77EE" w:rsidRPr="00243ACE">
        <w:rPr>
          <w:rFonts w:ascii="Arial" w:hAnsi="Arial" w:cs="Arial"/>
          <w:spacing w:val="-4"/>
          <w:sz w:val="22"/>
        </w:rPr>
        <w:t>TD</w:t>
      </w:r>
      <w:r w:rsidR="001F5D87" w:rsidRPr="00243ACE">
        <w:rPr>
          <w:rFonts w:ascii="Arial" w:hAnsi="Arial" w:cs="Arial"/>
          <w:spacing w:val="-4"/>
          <w:sz w:val="22"/>
        </w:rPr>
        <w:t xml:space="preserve"> </w:t>
      </w:r>
      <w:r w:rsidRPr="00243ACE">
        <w:rPr>
          <w:rFonts w:ascii="Arial" w:hAnsi="Arial" w:cs="Arial"/>
          <w:spacing w:val="-4"/>
          <w:sz w:val="22"/>
        </w:rPr>
        <w:t>a koordinátora BOZP</w:t>
      </w:r>
      <w:r w:rsidR="00DC742F" w:rsidRPr="00243ACE">
        <w:rPr>
          <w:rFonts w:ascii="Arial" w:hAnsi="Arial" w:cs="Arial"/>
          <w:spacing w:val="-4"/>
          <w:sz w:val="22"/>
        </w:rPr>
        <w:t xml:space="preserve"> </w:t>
      </w:r>
      <w:r w:rsidR="001F5D87" w:rsidRPr="00243ACE">
        <w:rPr>
          <w:rFonts w:ascii="Arial" w:hAnsi="Arial" w:cs="Arial"/>
          <w:spacing w:val="-4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7D95763D" w:rsidR="00B101F2" w:rsidRPr="00033239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D0695C" w:rsidRPr="00033239">
        <w:rPr>
          <w:rFonts w:ascii="Arial" w:hAnsi="Arial" w:cs="Arial"/>
          <w:sz w:val="22"/>
        </w:rPr>
        <w:t>pro objekty SO 101 a SO 181 - DOPRAPLAN s.r.o., Přemyslovců 462/6, 709 00 Ostrava – Mariánské Hory, IČO: 054 11 572</w:t>
      </w:r>
    </w:p>
    <w:p w14:paraId="5459828A" w14:textId="5817E9AE" w:rsidR="00D0695C" w:rsidRDefault="00D0695C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033239">
        <w:rPr>
          <w:rFonts w:ascii="Arial" w:hAnsi="Arial" w:cs="Arial"/>
          <w:sz w:val="22"/>
        </w:rPr>
        <w:tab/>
        <w:t>pro objekty SO 201, SO 401, SO 501 - Projekční kancelář PRIS spol. s r.o., Osová 20, 625 00 Brno, IČO: 469 74 806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4536F">
        <w:rPr>
          <w:rFonts w:ascii="Arial" w:hAnsi="Arial" w:cs="Arial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lastRenderedPageBreak/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57B4B73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4743F0BC" w:rsidR="005C5BE0" w:rsidRPr="004E154C" w:rsidRDefault="005C5BE0" w:rsidP="003238CE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MD, </w:t>
      </w:r>
      <w:r w:rsidR="003238CE" w:rsidRPr="003238CE">
        <w:rPr>
          <w:rFonts w:ascii="Arial" w:hAnsi="Arial" w:cs="Arial"/>
          <w:color w:val="000000"/>
          <w:sz w:val="22"/>
        </w:rPr>
        <w:t>č. j. MD-23142/2022-930/2</w:t>
      </w:r>
      <w:r w:rsidRPr="004E154C">
        <w:rPr>
          <w:rFonts w:ascii="Arial" w:hAnsi="Arial" w:cs="Arial"/>
          <w:color w:val="000000"/>
          <w:sz w:val="22"/>
        </w:rPr>
        <w:t xml:space="preserve"> ze dne </w:t>
      </w:r>
      <w:r w:rsidR="003238CE">
        <w:rPr>
          <w:rFonts w:ascii="Arial" w:hAnsi="Arial" w:cs="Arial"/>
          <w:color w:val="000000"/>
          <w:sz w:val="22"/>
        </w:rPr>
        <w:t>12</w:t>
      </w:r>
      <w:r w:rsidRPr="004E154C">
        <w:rPr>
          <w:rFonts w:ascii="Arial" w:hAnsi="Arial" w:cs="Arial"/>
          <w:color w:val="000000"/>
          <w:sz w:val="22"/>
        </w:rPr>
        <w:t xml:space="preserve">. </w:t>
      </w:r>
      <w:r w:rsidR="003238CE">
        <w:rPr>
          <w:rFonts w:ascii="Arial" w:hAnsi="Arial" w:cs="Arial"/>
          <w:color w:val="000000"/>
          <w:sz w:val="22"/>
        </w:rPr>
        <w:t>7.</w:t>
      </w:r>
      <w:r w:rsidRPr="004E154C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 xml:space="preserve">s účinností od 1. </w:t>
      </w:r>
      <w:r w:rsidR="003238CE">
        <w:rPr>
          <w:rFonts w:ascii="Arial" w:hAnsi="Arial" w:cs="Arial"/>
          <w:color w:val="000000"/>
          <w:sz w:val="22"/>
        </w:rPr>
        <w:t>8.</w:t>
      </w:r>
      <w:r w:rsidR="006D3EC1" w:rsidRPr="006D3EC1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 w:rsidRPr="006D3EC1">
        <w:rPr>
          <w:rFonts w:ascii="Arial" w:hAnsi="Arial" w:cs="Arial"/>
          <w:color w:val="000000"/>
          <w:sz w:val="22"/>
        </w:rPr>
        <w:t xml:space="preserve">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94536F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4536F">
        <w:rPr>
          <w:rFonts w:ascii="Arial" w:hAnsi="Arial" w:cs="Arial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 w:rsidRPr="0094536F">
        <w:rPr>
          <w:rFonts w:ascii="Arial" w:hAnsi="Arial" w:cs="Arial"/>
          <w:sz w:val="22"/>
        </w:rPr>
        <w:t xml:space="preserve">stavu </w:t>
      </w:r>
      <w:r w:rsidRPr="0094536F">
        <w:rPr>
          <w:rFonts w:ascii="Arial" w:hAnsi="Arial" w:cs="Arial"/>
          <w:sz w:val="22"/>
        </w:rPr>
        <w:t xml:space="preserve">projednanému </w:t>
      </w:r>
      <w:r w:rsidR="005367A7" w:rsidRPr="0094536F">
        <w:rPr>
          <w:rFonts w:ascii="Arial" w:hAnsi="Arial" w:cs="Arial"/>
          <w:sz w:val="22"/>
        </w:rPr>
        <w:t xml:space="preserve">s </w:t>
      </w:r>
      <w:r w:rsidRPr="0094536F">
        <w:rPr>
          <w:rFonts w:ascii="Arial" w:hAnsi="Arial" w:cs="Arial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94536F">
        <w:rPr>
          <w:rFonts w:ascii="Arial" w:hAnsi="Arial" w:cs="Arial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4CD734F1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</w:t>
      </w:r>
      <w:r w:rsidR="00D0695C">
        <w:rPr>
          <w:rFonts w:ascii="Arial" w:hAnsi="Arial" w:cs="Arial"/>
          <w:color w:val="000000"/>
          <w:sz w:val="22"/>
        </w:rPr>
        <w:t xml:space="preserve">bjednatele s provedením změny. </w:t>
      </w:r>
      <w:r w:rsidRPr="0074020D">
        <w:rPr>
          <w:rFonts w:ascii="Arial" w:hAnsi="Arial" w:cs="Arial"/>
          <w:color w:val="000000"/>
          <w:sz w:val="22"/>
        </w:rPr>
        <w:t>Dokument bude dále obsahovat případné další doklady nezbytné pro popis, řádné zdůvodnění či dokladování a ocenění změn.</w:t>
      </w:r>
    </w:p>
    <w:p w14:paraId="584D0764" w14:textId="77777777" w:rsidR="00B011AD" w:rsidRDefault="00B011AD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65D93181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10658BF6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</w:t>
      </w:r>
      <w:r w:rsidR="00F858D6">
        <w:t>3</w:t>
      </w:r>
      <w:r w:rsidR="00F30041" w:rsidRPr="009A50B9">
        <w:t xml:space="preserve"> </w:t>
      </w:r>
      <w:r w:rsidR="003012CD">
        <w:t>tištěných vyhotoveních</w:t>
      </w:r>
      <w:r w:rsidR="00FB20B9">
        <w:t xml:space="preserve"> a </w:t>
      </w:r>
      <w:r w:rsidR="00F858D6">
        <w:t>3</w:t>
      </w:r>
      <w:r w:rsidR="00B467A4">
        <w:t xml:space="preserve">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0E5052D0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F858D6">
        <w:rPr>
          <w:spacing w:val="-6"/>
          <w:szCs w:val="22"/>
        </w:rPr>
        <w:t>3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F858D6">
        <w:rPr>
          <w:spacing w:val="-6"/>
          <w:szCs w:val="22"/>
        </w:rPr>
        <w:t>3</w:t>
      </w:r>
      <w:r w:rsidR="00B467A4" w:rsidRPr="00F6507F">
        <w:rPr>
          <w:spacing w:val="-6"/>
          <w:szCs w:val="22"/>
        </w:rPr>
        <w:t xml:space="preserve">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</w:t>
      </w:r>
      <w:r w:rsidR="00F858D6">
        <w:rPr>
          <w:szCs w:val="22"/>
        </w:rPr>
        <w:t>lady:</w:t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0AB5AB86" w:rsidR="00485B5A" w:rsidRPr="00453B77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453B77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453B77">
        <w:rPr>
          <w:szCs w:val="22"/>
        </w:rPr>
        <w:t xml:space="preserve"> (včetně digitální podoby na CD)</w:t>
      </w:r>
      <w:r w:rsidR="00F6507F" w:rsidRPr="00453B77">
        <w:rPr>
          <w:szCs w:val="22"/>
        </w:rPr>
        <w:t>,</w:t>
      </w:r>
    </w:p>
    <w:p w14:paraId="7C9FFC56" w14:textId="52898BB7" w:rsidR="0030476A" w:rsidRPr="00453B77" w:rsidRDefault="0030476A" w:rsidP="00C86BE0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 w:rsidRPr="00453B77">
        <w:rPr>
          <w:szCs w:val="22"/>
        </w:rPr>
        <w:t xml:space="preserve">vyhotovení geodetické části dokumentace skutečného provedení stavby nebo geodetického podkladu pro vedení Digitální technické mapy Kraje Vysočina, obsahující geometrické, polohové a výškové určení dokončené stavby nebo technologického zařízení, vyhotovené v souladu s § 5 a ve </w:t>
      </w:r>
      <w:r w:rsidRPr="00453B77">
        <w:rPr>
          <w:szCs w:val="22"/>
        </w:rPr>
        <w:lastRenderedPageBreak/>
        <w:t>struktuře dle příloh č. 3 a 4 vyhlášky č. 393/2020 Sb., o digitální technické mapě (vyhláška DTM), v platném znění, v aktuálně platné verzi výměnného formátu dle § 6 vyhlášky DTM;</w:t>
      </w:r>
      <w:r w:rsidR="009B3D40" w:rsidRPr="00453B77">
        <w:rPr>
          <w:szCs w:val="22"/>
        </w:rPr>
        <w:t xml:space="preserve"> p</w:t>
      </w:r>
      <w:r w:rsidR="009B3D40" w:rsidRPr="00453B77">
        <w:t xml:space="preserve">řed odevzdáním bude výstup do DTM </w:t>
      </w:r>
      <w:r w:rsidR="009B3D40" w:rsidRPr="00D07AB1">
        <w:t xml:space="preserve">projednán a odsouhlasen s odborem </w:t>
      </w:r>
      <w:r w:rsidR="009B3D40" w:rsidRPr="00453B77">
        <w:t>informatiky Krajského úřadu Kraje Vysočina</w:t>
      </w:r>
    </w:p>
    <w:p w14:paraId="7681F7A3" w14:textId="03A80A91" w:rsidR="0030476A" w:rsidRPr="00453B77" w:rsidRDefault="0030476A" w:rsidP="003047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453B77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477B565F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lastRenderedPageBreak/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3C3EB5AD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="0094536F">
        <w:rPr>
          <w:rFonts w:ascii="Arial" w:hAnsi="Arial" w:cs="Arial"/>
          <w:sz w:val="22"/>
        </w:rPr>
        <w:t>dílo</w:t>
      </w:r>
      <w:r w:rsidRPr="009A50B9">
        <w:rPr>
          <w:rFonts w:ascii="Arial" w:hAnsi="Arial" w:cs="Arial"/>
          <w:sz w:val="22"/>
        </w:rPr>
        <w:t xml:space="preserve">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na </w:t>
      </w:r>
      <w:r w:rsidR="00411ACA" w:rsidRPr="00246F8C">
        <w:rPr>
          <w:rFonts w:ascii="Arial" w:hAnsi="Arial" w:cs="Arial"/>
          <w:sz w:val="22"/>
        </w:rPr>
        <w:t xml:space="preserve">provedené izolace </w:t>
      </w:r>
      <w:r w:rsidR="00411ACA">
        <w:rPr>
          <w:rFonts w:ascii="Arial" w:hAnsi="Arial" w:cs="Arial"/>
          <w:sz w:val="22"/>
        </w:rPr>
        <w:t xml:space="preserve">na mostě je poskytovaná záruka </w:t>
      </w:r>
      <w:r w:rsidR="00411ACA" w:rsidRPr="00246F8C">
        <w:rPr>
          <w:rFonts w:ascii="Arial" w:hAnsi="Arial" w:cs="Arial"/>
          <w:sz w:val="22"/>
        </w:rPr>
        <w:t>v délce 120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3AEEAB1C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</w:t>
      </w:r>
      <w:r w:rsidR="007D7FF4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66FED8AE" w14:textId="375A333B" w:rsidR="00D07AB1" w:rsidRDefault="00D07AB1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30F1CB83" w14:textId="6439824D" w:rsidR="00274C0B" w:rsidRDefault="00274C0B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1E2E3F44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="00F858D6">
        <w:rPr>
          <w:rFonts w:ascii="Arial" w:hAnsi="Arial" w:cs="Arial"/>
          <w:sz w:val="22"/>
        </w:rPr>
        <w:t> </w:t>
      </w:r>
      <w:r w:rsidRPr="00BF4595">
        <w:rPr>
          <w:rFonts w:ascii="Arial" w:hAnsi="Arial" w:cs="Arial"/>
          <w:sz w:val="22"/>
        </w:rPr>
        <w:t>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E1FDE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F30C80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lastRenderedPageBreak/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5ED7C35F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7D7FF4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7D7FF4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7D7FF4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7D7FF4">
        <w:rPr>
          <w:rFonts w:ascii="Arial" w:hAnsi="Arial" w:cs="Arial"/>
          <w:sz w:val="22"/>
        </w:rPr>
        <w:t>12.1</w:t>
      </w:r>
      <w:r w:rsidR="00AB79A8" w:rsidRPr="007D7FF4">
        <w:rPr>
          <w:rFonts w:ascii="Arial" w:hAnsi="Arial" w:cs="Arial"/>
          <w:sz w:val="22"/>
        </w:rPr>
        <w:t>.</w:t>
      </w:r>
      <w:r w:rsidRPr="007D7FF4">
        <w:rPr>
          <w:rFonts w:ascii="Arial" w:hAnsi="Arial" w:cs="Arial"/>
          <w:sz w:val="22"/>
        </w:rPr>
        <w:t>, resp.</w:t>
      </w:r>
      <w:proofErr w:type="gramEnd"/>
      <w:r w:rsidRPr="007D7FF4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7D7FF4">
        <w:rPr>
          <w:rFonts w:ascii="Arial" w:hAnsi="Arial" w:cs="Arial"/>
          <w:sz w:val="22"/>
        </w:rPr>
        <w:t>.</w:t>
      </w:r>
      <w:r w:rsidRPr="007D7FF4">
        <w:rPr>
          <w:rFonts w:ascii="Arial" w:hAnsi="Arial" w:cs="Arial"/>
          <w:sz w:val="22"/>
        </w:rPr>
        <w:t xml:space="preserve">, </w:t>
      </w:r>
      <w:r w:rsidRPr="007D7FF4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7D7FF4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4A208A0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2B5C63">
        <w:rPr>
          <w:rFonts w:ascii="Arial" w:hAnsi="Arial" w:cs="Arial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2B5C63">
        <w:rPr>
          <w:rFonts w:ascii="Arial" w:hAnsi="Arial" w:cs="Arial"/>
          <w:sz w:val="22"/>
        </w:rPr>
        <w:t xml:space="preserve">realizován z ceny díla bez DPH platné, ve smyslu </w:t>
      </w:r>
      <w:r w:rsidR="00892F39" w:rsidRPr="002B5C63">
        <w:rPr>
          <w:rFonts w:ascii="Arial" w:hAnsi="Arial" w:cs="Arial"/>
          <w:sz w:val="22"/>
        </w:rPr>
        <w:t>odst.</w:t>
      </w:r>
      <w:r w:rsidR="000E2DEF" w:rsidRPr="002B5C63">
        <w:rPr>
          <w:rFonts w:ascii="Arial" w:hAnsi="Arial" w:cs="Arial"/>
          <w:sz w:val="22"/>
        </w:rPr>
        <w:t xml:space="preserve"> </w:t>
      </w:r>
      <w:proofErr w:type="gramStart"/>
      <w:r w:rsidR="000E2DEF" w:rsidRPr="002B5C63">
        <w:rPr>
          <w:rFonts w:ascii="Arial" w:hAnsi="Arial" w:cs="Arial"/>
          <w:sz w:val="22"/>
        </w:rPr>
        <w:t>4.</w:t>
      </w:r>
      <w:r w:rsidRPr="002B5C63">
        <w:rPr>
          <w:rFonts w:ascii="Arial" w:hAnsi="Arial" w:cs="Arial"/>
          <w:sz w:val="22"/>
        </w:rPr>
        <w:t>3</w:t>
      </w:r>
      <w:r w:rsidR="000E2DEF" w:rsidRPr="002B5C63">
        <w:rPr>
          <w:rFonts w:ascii="Arial" w:hAnsi="Arial" w:cs="Arial"/>
          <w:sz w:val="22"/>
        </w:rPr>
        <w:t>.</w:t>
      </w:r>
      <w:r w:rsidRPr="002B5C63">
        <w:rPr>
          <w:rFonts w:ascii="Arial" w:hAnsi="Arial" w:cs="Arial"/>
          <w:sz w:val="22"/>
        </w:rPr>
        <w:t xml:space="preserve"> této</w:t>
      </w:r>
      <w:proofErr w:type="gramEnd"/>
      <w:r w:rsidRPr="002B5C63">
        <w:rPr>
          <w:rFonts w:ascii="Arial" w:hAnsi="Arial" w:cs="Arial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2B5C63">
        <w:rPr>
          <w:rFonts w:ascii="Arial" w:hAnsi="Arial" w:cs="Arial"/>
          <w:sz w:val="22"/>
        </w:rPr>
        <w:t>smlouvy, se ujednává, že dlužník zaplatí sp</w:t>
      </w:r>
      <w:r w:rsidR="009C610C" w:rsidRPr="002B5C63">
        <w:rPr>
          <w:rFonts w:ascii="Arial" w:hAnsi="Arial" w:cs="Arial"/>
          <w:sz w:val="22"/>
        </w:rPr>
        <w:t>olu s úroky také úroky z úroků.</w:t>
      </w:r>
      <w:r w:rsidRPr="002B5C63">
        <w:rPr>
          <w:rFonts w:ascii="Arial" w:hAnsi="Arial" w:cs="Arial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lastRenderedPageBreak/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57EEBC63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F41A1A">
        <w:rPr>
          <w:rFonts w:ascii="Arial" w:hAnsi="Arial" w:cs="Arial"/>
        </w:rPr>
        <w:t>760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2B5C63">
        <w:rPr>
          <w:rFonts w:ascii="Arial" w:hAnsi="Arial" w:cs="Arial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75009AD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2B5C63">
        <w:rPr>
          <w:rFonts w:ascii="Arial" w:hAnsi="Arial" w:cs="Arial"/>
        </w:rPr>
        <w:t xml:space="preserve">Bankovní záruku podle </w:t>
      </w:r>
      <w:r w:rsidR="00892F39" w:rsidRPr="002B5C63">
        <w:rPr>
          <w:rFonts w:ascii="Arial" w:hAnsi="Arial" w:cs="Arial"/>
        </w:rPr>
        <w:t>odst.</w:t>
      </w:r>
      <w:r w:rsidRPr="002B5C63">
        <w:rPr>
          <w:rFonts w:ascii="Arial" w:hAnsi="Arial" w:cs="Arial"/>
        </w:rPr>
        <w:t xml:space="preserve"> </w:t>
      </w:r>
      <w:proofErr w:type="gramStart"/>
      <w:r w:rsidRPr="002B5C63">
        <w:rPr>
          <w:rFonts w:ascii="Arial" w:hAnsi="Arial" w:cs="Arial"/>
        </w:rPr>
        <w:t>12.1</w:t>
      </w:r>
      <w:r w:rsidR="008C3099" w:rsidRPr="002B5C63">
        <w:rPr>
          <w:rFonts w:ascii="Arial" w:hAnsi="Arial" w:cs="Arial"/>
        </w:rPr>
        <w:t>.</w:t>
      </w:r>
      <w:r w:rsidR="004E4C45">
        <w:rPr>
          <w:rFonts w:ascii="Arial" w:hAnsi="Arial" w:cs="Arial"/>
        </w:rPr>
        <w:t xml:space="preserve"> </w:t>
      </w:r>
      <w:r w:rsidRPr="002B5C63">
        <w:rPr>
          <w:rFonts w:ascii="Arial" w:hAnsi="Arial" w:cs="Arial"/>
        </w:rPr>
        <w:t>předloží</w:t>
      </w:r>
      <w:proofErr w:type="gramEnd"/>
      <w:r w:rsidRPr="002B5C63">
        <w:rPr>
          <w:rFonts w:ascii="Arial" w:hAnsi="Arial" w:cs="Arial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</w:t>
      </w:r>
      <w:r w:rsidR="00F858D6">
        <w:rPr>
          <w:rFonts w:ascii="Arial" w:hAnsi="Arial" w:cs="Arial"/>
        </w:rPr>
        <w:t> </w:t>
      </w:r>
      <w:r w:rsidRPr="00FE4566">
        <w:rPr>
          <w:rFonts w:ascii="Arial" w:hAnsi="Arial" w:cs="Arial"/>
        </w:rPr>
        <w:t>14</w:t>
      </w:r>
      <w:r w:rsidR="00F858D6">
        <w:rPr>
          <w:rFonts w:ascii="Arial" w:hAnsi="Arial" w:cs="Arial"/>
        </w:rPr>
        <w:t> </w:t>
      </w:r>
      <w:r w:rsidRPr="00FE4566">
        <w:rPr>
          <w:rFonts w:ascii="Arial" w:hAnsi="Arial" w:cs="Arial"/>
        </w:rPr>
        <w:t>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21CF13BF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F41A1A">
        <w:rPr>
          <w:rFonts w:ascii="Arial" w:hAnsi="Arial" w:cs="Arial"/>
        </w:rPr>
        <w:t>380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3CE6544B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2B5C63">
        <w:rPr>
          <w:rFonts w:ascii="Arial" w:hAnsi="Arial" w:cs="Arial"/>
        </w:rPr>
        <w:t xml:space="preserve">Bankovní záruku podle </w:t>
      </w:r>
      <w:r w:rsidR="00892F39" w:rsidRPr="002B5C63">
        <w:rPr>
          <w:rFonts w:ascii="Arial" w:hAnsi="Arial" w:cs="Arial"/>
        </w:rPr>
        <w:t>odst.</w:t>
      </w:r>
      <w:r w:rsidRPr="002B5C63">
        <w:rPr>
          <w:rFonts w:ascii="Arial" w:hAnsi="Arial" w:cs="Arial"/>
        </w:rPr>
        <w:t xml:space="preserve"> </w:t>
      </w:r>
      <w:proofErr w:type="gramStart"/>
      <w:r w:rsidRPr="002B5C63">
        <w:rPr>
          <w:rFonts w:ascii="Arial" w:hAnsi="Arial" w:cs="Arial"/>
        </w:rPr>
        <w:t>12.3</w:t>
      </w:r>
      <w:r w:rsidR="002557C0" w:rsidRPr="002B5C63">
        <w:rPr>
          <w:rFonts w:ascii="Arial" w:hAnsi="Arial" w:cs="Arial"/>
        </w:rPr>
        <w:t>.</w:t>
      </w:r>
      <w:r w:rsidRPr="002B5C63">
        <w:rPr>
          <w:rFonts w:ascii="Arial" w:hAnsi="Arial" w:cs="Arial"/>
        </w:rPr>
        <w:t xml:space="preserve"> předloží</w:t>
      </w:r>
      <w:proofErr w:type="gramEnd"/>
      <w:r w:rsidRPr="002B5C63">
        <w:rPr>
          <w:rFonts w:ascii="Arial" w:hAnsi="Arial" w:cs="Arial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</w:t>
      </w:r>
      <w:r w:rsidR="00F858D6">
        <w:rPr>
          <w:rFonts w:ascii="Arial" w:hAnsi="Arial" w:cs="Arial"/>
        </w:rPr>
        <w:t> </w:t>
      </w:r>
      <w:r w:rsidRPr="00404D42">
        <w:rPr>
          <w:rFonts w:ascii="Arial" w:hAnsi="Arial" w:cs="Arial"/>
        </w:rPr>
        <w:t>14</w:t>
      </w:r>
      <w:r w:rsidR="00F858D6">
        <w:rPr>
          <w:rFonts w:ascii="Arial" w:hAnsi="Arial" w:cs="Arial"/>
        </w:rPr>
        <w:t> </w:t>
      </w:r>
      <w:r w:rsidRPr="00404D42">
        <w:rPr>
          <w:rFonts w:ascii="Arial" w:hAnsi="Arial" w:cs="Arial"/>
        </w:rPr>
        <w:t xml:space="preserve">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668BA3C1" w14:textId="77777777" w:rsidR="00F53AC1" w:rsidRPr="002B5C63" w:rsidRDefault="00F53AC1">
      <w:pPr>
        <w:spacing w:before="120" w:after="120"/>
        <w:jc w:val="center"/>
        <w:rPr>
          <w:rFonts w:ascii="Arial" w:hAnsi="Arial" w:cs="Arial"/>
        </w:rPr>
      </w:pPr>
    </w:p>
    <w:p w14:paraId="4C00BCE2" w14:textId="77777777" w:rsidR="00274C0B" w:rsidRDefault="00274C0B">
      <w:pPr>
        <w:spacing w:before="120" w:after="120"/>
        <w:jc w:val="center"/>
        <w:rPr>
          <w:rFonts w:ascii="Arial" w:hAnsi="Arial" w:cs="Arial"/>
          <w:b/>
        </w:rPr>
      </w:pPr>
    </w:p>
    <w:p w14:paraId="43AECCFF" w14:textId="77777777" w:rsidR="00274C0B" w:rsidRDefault="00274C0B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6733A78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2B5C63">
        <w:rPr>
          <w:rFonts w:ascii="Arial" w:hAnsi="Arial" w:cs="Arial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2B5C63">
        <w:rPr>
          <w:rFonts w:ascii="Arial" w:hAnsi="Arial" w:cs="Arial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1D3C179D" w:rsidR="00F77E11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lastRenderedPageBreak/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2B5C63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5337B1F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Pr="002B5C63" w:rsidRDefault="00834195">
      <w:pPr>
        <w:pStyle w:val="Zkladntextodsazen"/>
        <w:jc w:val="both"/>
        <w:rPr>
          <w:rFonts w:ascii="Arial" w:hAnsi="Arial" w:cs="Arial"/>
          <w:sz w:val="22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2B5C63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2B5C63">
        <w:rPr>
          <w:rFonts w:ascii="Arial" w:hAnsi="Arial" w:cs="Arial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2B5C63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2B5C63">
        <w:rPr>
          <w:rFonts w:ascii="Arial" w:hAnsi="Arial" w:cs="Arial"/>
          <w:sz w:val="22"/>
        </w:rPr>
        <w:t>vyhotoven protokol</w:t>
      </w:r>
      <w:r w:rsidR="00D6060C" w:rsidRPr="002B5C63">
        <w:rPr>
          <w:rFonts w:ascii="Arial" w:hAnsi="Arial" w:cs="Arial"/>
          <w:sz w:val="22"/>
        </w:rPr>
        <w:t xml:space="preserve"> </w:t>
      </w:r>
      <w:r w:rsidRPr="002B5C63">
        <w:rPr>
          <w:rFonts w:ascii="Arial" w:hAnsi="Arial" w:cs="Arial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2B5C63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169590" w14:textId="16F59E4C" w:rsidR="00F77E11" w:rsidRPr="002B5C63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8B3427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0352AF17" w14:textId="77777777" w:rsidR="008B3427" w:rsidRDefault="008B3427" w:rsidP="008B3427">
      <w:pPr>
        <w:pStyle w:val="Odstavecseseznamem"/>
        <w:rPr>
          <w:rFonts w:ascii="Arial" w:hAnsi="Arial"/>
          <w:szCs w:val="24"/>
          <w:lang w:eastAsia="cs-CZ"/>
        </w:rPr>
      </w:pPr>
    </w:p>
    <w:p w14:paraId="03ADE253" w14:textId="3EFA3E58" w:rsidR="008B3427" w:rsidRPr="009A50B9" w:rsidRDefault="008B3427" w:rsidP="008B3427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05E1F36" w14:textId="77777777" w:rsidR="008151A1" w:rsidRPr="008151A1" w:rsidRDefault="00F77E11" w:rsidP="008151A1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8151A1">
        <w:rPr>
          <w:rFonts w:ascii="Arial" w:hAnsi="Arial" w:cs="Arial"/>
        </w:rPr>
        <w:t xml:space="preserve">Odstoupení od smlouvy bude oznámeno písemně </w:t>
      </w:r>
      <w:r w:rsidR="008151A1" w:rsidRPr="008151A1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54EF8917" w14:textId="23E383BA" w:rsidR="007D7FF4" w:rsidRDefault="007D7FF4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21170D80" w14:textId="15B094C7" w:rsidR="00F72F71" w:rsidRPr="00066595" w:rsidRDefault="00F72F71" w:rsidP="00066595">
      <w:pPr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lastRenderedPageBreak/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1051CE63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2FB3D9D9" w14:textId="77777777" w:rsidR="00F10589" w:rsidRDefault="00F10589" w:rsidP="00F10589">
      <w:pPr>
        <w:pStyle w:val="Odstavecseseznamem"/>
        <w:rPr>
          <w:rFonts w:ascii="Arial" w:hAnsi="Arial" w:cs="Arial"/>
          <w:spacing w:val="-6"/>
        </w:rPr>
      </w:pPr>
    </w:p>
    <w:p w14:paraId="67F43054" w14:textId="7031C4FF" w:rsidR="00F10589" w:rsidRDefault="00F10589" w:rsidP="0077441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774417" w:rsidRPr="00774417">
        <w:rPr>
          <w:rFonts w:ascii="Arial" w:hAnsi="Arial" w:cs="Arial"/>
          <w:spacing w:val="-6"/>
          <w:sz w:val="22"/>
        </w:rPr>
        <w:t>v rozsahu vyšším než 10</w:t>
      </w:r>
      <w:r w:rsidR="00774417">
        <w:rPr>
          <w:rFonts w:ascii="Arial" w:hAnsi="Arial" w:cs="Arial"/>
          <w:spacing w:val="-6"/>
          <w:sz w:val="22"/>
        </w:rPr>
        <w:t xml:space="preserve"> </w:t>
      </w:r>
      <w:r w:rsidR="00774417" w:rsidRPr="00774417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1DEEF064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7288F90D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0BC767EE" w14:textId="73FDAAB0" w:rsidR="00F1058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58A1CE5" w14:textId="04AAD077" w:rsidR="0025727E" w:rsidRDefault="0025727E" w:rsidP="0025727E">
      <w:pPr>
        <w:pStyle w:val="Default0"/>
      </w:pPr>
    </w:p>
    <w:p w14:paraId="2FD22121" w14:textId="01B234EB" w:rsidR="0025727E" w:rsidRPr="00534C44" w:rsidRDefault="0025727E" w:rsidP="00534C44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06146A07" w14:textId="77777777"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019C613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 xml:space="preserve">Smlouva je </w:t>
      </w:r>
      <w:r w:rsidR="00817176">
        <w:rPr>
          <w:rFonts w:ascii="Arial" w:hAnsi="Arial" w:cs="Arial"/>
          <w:spacing w:val="-6"/>
          <w:sz w:val="22"/>
        </w:rPr>
        <w:t>uzavřena elektronicky</w:t>
      </w:r>
      <w:r w:rsidRPr="008C24E8">
        <w:rPr>
          <w:rFonts w:ascii="Arial" w:hAnsi="Arial" w:cs="Arial"/>
          <w:spacing w:val="-6"/>
          <w:sz w:val="22"/>
        </w:rPr>
        <w:t>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D302C">
        <w:rPr>
          <w:rFonts w:ascii="Arial" w:hAnsi="Arial" w:cs="Arial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D302C">
        <w:rPr>
          <w:rFonts w:ascii="Arial" w:hAnsi="Arial" w:cs="Arial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BD302C">
        <w:rPr>
          <w:rFonts w:ascii="Arial" w:hAnsi="Arial" w:cs="Arial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592B1D74" w:rsidR="00F77E11" w:rsidRPr="009A50B9" w:rsidRDefault="00F77E11" w:rsidP="00CE0C1D">
      <w:pPr>
        <w:tabs>
          <w:tab w:val="left" w:pos="5670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V Jihlavě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</w:t>
      </w:r>
    </w:p>
    <w:p w14:paraId="47C557DA" w14:textId="77777777" w:rsidR="008E27A7" w:rsidRDefault="008E27A7" w:rsidP="00CE0C1D">
      <w:pPr>
        <w:tabs>
          <w:tab w:val="left" w:pos="5670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CE0C1D">
      <w:pPr>
        <w:tabs>
          <w:tab w:val="left" w:pos="5670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CE0C1D">
      <w:pPr>
        <w:tabs>
          <w:tab w:val="left" w:pos="5670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CE0C1D">
      <w:pPr>
        <w:tabs>
          <w:tab w:val="left" w:pos="5670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CE0C1D">
      <w:pPr>
        <w:tabs>
          <w:tab w:val="left" w:pos="5670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CE0C1D">
      <w:pPr>
        <w:tabs>
          <w:tab w:val="left" w:pos="5670"/>
        </w:tabs>
        <w:ind w:right="110"/>
        <w:jc w:val="both"/>
        <w:rPr>
          <w:rFonts w:ascii="Arial" w:eastAsia="MS Mincho" w:hAnsi="Arial" w:cs="Arial"/>
        </w:rPr>
      </w:pPr>
    </w:p>
    <w:p w14:paraId="0B412E43" w14:textId="77777777" w:rsidR="00066D6C" w:rsidRDefault="00066D6C" w:rsidP="00CE0C1D">
      <w:pPr>
        <w:tabs>
          <w:tab w:val="center" w:pos="1418"/>
          <w:tab w:val="left" w:pos="5670"/>
          <w:tab w:val="center" w:pos="7088"/>
        </w:tabs>
        <w:ind w:right="110"/>
        <w:jc w:val="both"/>
        <w:rPr>
          <w:rFonts w:ascii="Arial" w:eastAsia="MS Mincho" w:hAnsi="Arial" w:cs="Arial"/>
        </w:rPr>
      </w:pPr>
    </w:p>
    <w:p w14:paraId="6E8DC6D1" w14:textId="77777777" w:rsidR="00066D6C" w:rsidRDefault="00066D6C" w:rsidP="00CE0C1D">
      <w:pPr>
        <w:tabs>
          <w:tab w:val="center" w:pos="1418"/>
          <w:tab w:val="left" w:pos="5670"/>
          <w:tab w:val="center" w:pos="7088"/>
        </w:tabs>
        <w:ind w:right="110"/>
        <w:jc w:val="both"/>
        <w:rPr>
          <w:rFonts w:ascii="Arial" w:eastAsia="MS Mincho" w:hAnsi="Arial" w:cs="Arial"/>
        </w:rPr>
      </w:pPr>
    </w:p>
    <w:p w14:paraId="5E964B37" w14:textId="7F7CB737" w:rsidR="00233573" w:rsidRDefault="00CE0C1D" w:rsidP="00CE0C1D">
      <w:pPr>
        <w:tabs>
          <w:tab w:val="center" w:pos="1418"/>
          <w:tab w:val="left" w:pos="5670"/>
          <w:tab w:val="center" w:pos="7088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</w:r>
      <w:r w:rsidR="003B0942">
        <w:rPr>
          <w:rFonts w:ascii="Arial" w:eastAsia="MS Mincho" w:hAnsi="Arial" w:cs="Arial"/>
        </w:rPr>
        <w:t>Ing. Miroslav Houška</w:t>
      </w:r>
      <w:r>
        <w:rPr>
          <w:rFonts w:ascii="Arial" w:eastAsia="MS Mincho" w:hAnsi="Arial" w:cs="Arial"/>
        </w:rPr>
        <w:tab/>
      </w:r>
      <w:r>
        <w:rPr>
          <w:rFonts w:ascii="Arial" w:eastAsia="MS Mincho" w:hAnsi="Arial" w:cs="Arial"/>
        </w:rPr>
        <w:tab/>
      </w:r>
    </w:p>
    <w:p w14:paraId="371C2774" w14:textId="4D591446" w:rsidR="00F77E11" w:rsidRPr="009A50B9" w:rsidRDefault="00CE0C1D" w:rsidP="00CE0C1D">
      <w:pPr>
        <w:tabs>
          <w:tab w:val="center" w:pos="1418"/>
          <w:tab w:val="left" w:pos="5670"/>
          <w:tab w:val="center" w:pos="7088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ab/>
        <w:t>náměstek h</w:t>
      </w:r>
      <w:r w:rsidR="00233573">
        <w:rPr>
          <w:rFonts w:ascii="Arial" w:eastAsia="MS Mincho" w:hAnsi="Arial" w:cs="Arial"/>
        </w:rPr>
        <w:t>ejtman</w:t>
      </w:r>
      <w:r w:rsidR="003B0942">
        <w:rPr>
          <w:rFonts w:ascii="Arial" w:eastAsia="MS Mincho" w:hAnsi="Arial" w:cs="Arial"/>
        </w:rPr>
        <w:t>a</w:t>
      </w:r>
      <w:r>
        <w:rPr>
          <w:rFonts w:ascii="Arial" w:eastAsia="MS Mincho" w:hAnsi="Arial" w:cs="Arial"/>
        </w:rPr>
        <w:tab/>
      </w:r>
      <w:r>
        <w:rPr>
          <w:rFonts w:ascii="Arial" w:eastAsia="MS Mincho" w:hAnsi="Arial" w:cs="Arial"/>
        </w:rPr>
        <w:tab/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D7A12" w14:textId="77777777" w:rsidR="00CE5726" w:rsidRDefault="00CE5726">
      <w:r>
        <w:separator/>
      </w:r>
    </w:p>
  </w:endnote>
  <w:endnote w:type="continuationSeparator" w:id="0">
    <w:p w14:paraId="15006EA3" w14:textId="77777777" w:rsidR="00CE5726" w:rsidRDefault="00CE5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3C27ED" w:rsidRDefault="003C27E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3C27ED" w:rsidRDefault="003C27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0853C22F" w:rsidR="003C27ED" w:rsidRDefault="003C27ED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207A8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D207A8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63A8A88F" w:rsidR="003C27ED" w:rsidRDefault="003C27ED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207A8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D207A8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68955" w14:textId="77777777" w:rsidR="00CE5726" w:rsidRDefault="00CE5726">
      <w:r>
        <w:separator/>
      </w:r>
    </w:p>
  </w:footnote>
  <w:footnote w:type="continuationSeparator" w:id="0">
    <w:p w14:paraId="789BCFB5" w14:textId="77777777" w:rsidR="00CE5726" w:rsidRDefault="00CE5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3C27ED" w:rsidRPr="00BB2481" w:rsidRDefault="003C27ED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3C27ED" w:rsidRPr="00BB2481" w:rsidRDefault="003C27ED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3C27ED" w:rsidRDefault="003C27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2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C193730"/>
    <w:multiLevelType w:val="hybridMultilevel"/>
    <w:tmpl w:val="CE2039A8"/>
    <w:lvl w:ilvl="0" w:tplc="9F7275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1BF0564"/>
    <w:multiLevelType w:val="multilevel"/>
    <w:tmpl w:val="141A74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2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4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7"/>
  </w:num>
  <w:num w:numId="8">
    <w:abstractNumId w:val="34"/>
  </w:num>
  <w:num w:numId="9">
    <w:abstractNumId w:val="37"/>
  </w:num>
  <w:num w:numId="10">
    <w:abstractNumId w:val="50"/>
  </w:num>
  <w:num w:numId="11">
    <w:abstractNumId w:val="43"/>
  </w:num>
  <w:num w:numId="12">
    <w:abstractNumId w:val="15"/>
  </w:num>
  <w:num w:numId="13">
    <w:abstractNumId w:val="29"/>
  </w:num>
  <w:num w:numId="14">
    <w:abstractNumId w:val="52"/>
  </w:num>
  <w:num w:numId="15">
    <w:abstractNumId w:val="20"/>
  </w:num>
  <w:num w:numId="16">
    <w:abstractNumId w:val="31"/>
  </w:num>
  <w:num w:numId="17">
    <w:abstractNumId w:val="25"/>
  </w:num>
  <w:num w:numId="18">
    <w:abstractNumId w:val="41"/>
  </w:num>
  <w:num w:numId="19">
    <w:abstractNumId w:val="45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4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9"/>
  </w:num>
  <w:num w:numId="29">
    <w:abstractNumId w:val="28"/>
  </w:num>
  <w:num w:numId="30">
    <w:abstractNumId w:val="23"/>
  </w:num>
  <w:num w:numId="31">
    <w:abstractNumId w:val="33"/>
  </w:num>
  <w:num w:numId="32">
    <w:abstractNumId w:val="39"/>
  </w:num>
  <w:num w:numId="33">
    <w:abstractNumId w:val="56"/>
  </w:num>
  <w:num w:numId="34">
    <w:abstractNumId w:val="26"/>
  </w:num>
  <w:num w:numId="35">
    <w:abstractNumId w:val="35"/>
  </w:num>
  <w:num w:numId="36">
    <w:abstractNumId w:val="55"/>
  </w:num>
  <w:num w:numId="37">
    <w:abstractNumId w:val="18"/>
  </w:num>
  <w:num w:numId="38">
    <w:abstractNumId w:val="53"/>
  </w:num>
  <w:num w:numId="39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29"/>
  </w:num>
  <w:num w:numId="42">
    <w:abstractNumId w:val="46"/>
  </w:num>
  <w:num w:numId="43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3239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66595"/>
    <w:rsid w:val="00066D6C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0790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3D4D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44C"/>
    <w:rsid w:val="0019053A"/>
    <w:rsid w:val="00193FEE"/>
    <w:rsid w:val="00194EA3"/>
    <w:rsid w:val="001A1A0B"/>
    <w:rsid w:val="001A2324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1F95"/>
    <w:rsid w:val="0023308B"/>
    <w:rsid w:val="00233573"/>
    <w:rsid w:val="00233980"/>
    <w:rsid w:val="002353AD"/>
    <w:rsid w:val="00243ACE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5727E"/>
    <w:rsid w:val="002634E8"/>
    <w:rsid w:val="00263DFC"/>
    <w:rsid w:val="00264EF8"/>
    <w:rsid w:val="00265392"/>
    <w:rsid w:val="00265EDA"/>
    <w:rsid w:val="00273A31"/>
    <w:rsid w:val="00274C0B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5C63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0329"/>
    <w:rsid w:val="002F1F3C"/>
    <w:rsid w:val="002F2076"/>
    <w:rsid w:val="002F2E3E"/>
    <w:rsid w:val="002F3C88"/>
    <w:rsid w:val="002F4E09"/>
    <w:rsid w:val="00300B42"/>
    <w:rsid w:val="003012CD"/>
    <w:rsid w:val="00304767"/>
    <w:rsid w:val="0030476A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38CE"/>
    <w:rsid w:val="00324041"/>
    <w:rsid w:val="003256D6"/>
    <w:rsid w:val="00332DD9"/>
    <w:rsid w:val="00337058"/>
    <w:rsid w:val="00340150"/>
    <w:rsid w:val="00340FCB"/>
    <w:rsid w:val="00342DD5"/>
    <w:rsid w:val="0034420A"/>
    <w:rsid w:val="003442ED"/>
    <w:rsid w:val="00344D58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231"/>
    <w:rsid w:val="003B0852"/>
    <w:rsid w:val="003B0942"/>
    <w:rsid w:val="003B0B78"/>
    <w:rsid w:val="003B5368"/>
    <w:rsid w:val="003B7621"/>
    <w:rsid w:val="003C1A14"/>
    <w:rsid w:val="003C26BB"/>
    <w:rsid w:val="003C27ED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7F5"/>
    <w:rsid w:val="00430A55"/>
    <w:rsid w:val="004314A7"/>
    <w:rsid w:val="00432F74"/>
    <w:rsid w:val="0043302B"/>
    <w:rsid w:val="004369D5"/>
    <w:rsid w:val="00436F91"/>
    <w:rsid w:val="004376FE"/>
    <w:rsid w:val="00437F3B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3B77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5ED2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A69BE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3C94"/>
    <w:rsid w:val="004E4C45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4C44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6D8F"/>
    <w:rsid w:val="005877FA"/>
    <w:rsid w:val="0058783E"/>
    <w:rsid w:val="005920E2"/>
    <w:rsid w:val="005936F8"/>
    <w:rsid w:val="00593A94"/>
    <w:rsid w:val="00594258"/>
    <w:rsid w:val="0059577C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4635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6C24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CE1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46E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72C9"/>
    <w:rsid w:val="0070081E"/>
    <w:rsid w:val="007017AF"/>
    <w:rsid w:val="00703067"/>
    <w:rsid w:val="007034B3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47B2A"/>
    <w:rsid w:val="007503F3"/>
    <w:rsid w:val="00750AD8"/>
    <w:rsid w:val="00751F56"/>
    <w:rsid w:val="00754759"/>
    <w:rsid w:val="007556D7"/>
    <w:rsid w:val="00760FAF"/>
    <w:rsid w:val="00762334"/>
    <w:rsid w:val="0076484A"/>
    <w:rsid w:val="00764FB7"/>
    <w:rsid w:val="007662FA"/>
    <w:rsid w:val="00766D93"/>
    <w:rsid w:val="00770CB0"/>
    <w:rsid w:val="00771387"/>
    <w:rsid w:val="00772633"/>
    <w:rsid w:val="00774417"/>
    <w:rsid w:val="007748B5"/>
    <w:rsid w:val="00777BE8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D7FF4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414"/>
    <w:rsid w:val="008115F8"/>
    <w:rsid w:val="00811E37"/>
    <w:rsid w:val="008124AB"/>
    <w:rsid w:val="00813AFA"/>
    <w:rsid w:val="0081444B"/>
    <w:rsid w:val="00814F24"/>
    <w:rsid w:val="008151A1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425F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0A5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342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0E1A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37059"/>
    <w:rsid w:val="0094103E"/>
    <w:rsid w:val="00942425"/>
    <w:rsid w:val="0094536F"/>
    <w:rsid w:val="00952EB5"/>
    <w:rsid w:val="00960BAD"/>
    <w:rsid w:val="00960E59"/>
    <w:rsid w:val="00963108"/>
    <w:rsid w:val="00966B7F"/>
    <w:rsid w:val="00966EF2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3D40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B7D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35135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04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22AB"/>
    <w:rsid w:val="00AE7961"/>
    <w:rsid w:val="00AF208A"/>
    <w:rsid w:val="00AF2476"/>
    <w:rsid w:val="00AF3A69"/>
    <w:rsid w:val="00AF59BF"/>
    <w:rsid w:val="00AF68E8"/>
    <w:rsid w:val="00B0051D"/>
    <w:rsid w:val="00B011A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02C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538D"/>
    <w:rsid w:val="00C360F0"/>
    <w:rsid w:val="00C42716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86BE0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0C1D"/>
    <w:rsid w:val="00CE1812"/>
    <w:rsid w:val="00CE2487"/>
    <w:rsid w:val="00CE4AAA"/>
    <w:rsid w:val="00CE5726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049A"/>
    <w:rsid w:val="00D01E16"/>
    <w:rsid w:val="00D043C0"/>
    <w:rsid w:val="00D0492D"/>
    <w:rsid w:val="00D0695C"/>
    <w:rsid w:val="00D06C15"/>
    <w:rsid w:val="00D07AB1"/>
    <w:rsid w:val="00D14BD1"/>
    <w:rsid w:val="00D15799"/>
    <w:rsid w:val="00D1691E"/>
    <w:rsid w:val="00D170F3"/>
    <w:rsid w:val="00D174C7"/>
    <w:rsid w:val="00D207A8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342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323"/>
    <w:rsid w:val="00DD169E"/>
    <w:rsid w:val="00DD1E5E"/>
    <w:rsid w:val="00DD3B9D"/>
    <w:rsid w:val="00DD68A9"/>
    <w:rsid w:val="00DE1043"/>
    <w:rsid w:val="00DE2A70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EC9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15E4"/>
    <w:rsid w:val="00E63013"/>
    <w:rsid w:val="00E643D7"/>
    <w:rsid w:val="00E64618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D566B"/>
    <w:rsid w:val="00ED7620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058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0C80"/>
    <w:rsid w:val="00F3206A"/>
    <w:rsid w:val="00F401E8"/>
    <w:rsid w:val="00F41932"/>
    <w:rsid w:val="00F41A1A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09D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58D6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aliases w:val="Nadpis 1 vlastní"/>
    <w:basedOn w:val="Normln"/>
    <w:next w:val="Normln"/>
    <w:uiPriority w:val="9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aliases w:val="Nadpis 2 vlastní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2F0329"/>
    <w:pPr>
      <w:keepNext/>
      <w:overflowPunct w:val="0"/>
      <w:autoSpaceDE w:val="0"/>
      <w:autoSpaceDN w:val="0"/>
      <w:adjustRightInd w:val="0"/>
      <w:ind w:left="1296" w:hanging="1296"/>
      <w:textAlignment w:val="baseline"/>
      <w:outlineLvl w:val="6"/>
    </w:pPr>
    <w:rPr>
      <w:rFonts w:ascii="Arial" w:eastAsia="MS Mincho" w:hAnsi="Arial"/>
      <w:b/>
      <w:bCs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2F0329"/>
    <w:pPr>
      <w:keepNext/>
      <w:overflowPunct w:val="0"/>
      <w:autoSpaceDE w:val="0"/>
      <w:autoSpaceDN w:val="0"/>
      <w:adjustRightInd w:val="0"/>
      <w:ind w:left="1440" w:right="110" w:hanging="1440"/>
      <w:jc w:val="both"/>
      <w:textAlignment w:val="baseline"/>
      <w:outlineLvl w:val="7"/>
    </w:pPr>
    <w:rPr>
      <w:rFonts w:ascii="Arial" w:eastAsia="Times New Roman" w:hAnsi="Arial" w:cs="Arial"/>
      <w:b/>
      <w:bCs/>
      <w:szCs w:val="24"/>
      <w:lang w:eastAsia="cs-CZ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Default0">
    <w:name w:val="Default"/>
    <w:rsid w:val="00F10589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F10589"/>
    <w:rPr>
      <w:rFonts w:ascii="Times New Roman" w:hAnsi="Times New Roman" w:cs="Times New Roman"/>
      <w:color w:val="auto"/>
    </w:rPr>
  </w:style>
  <w:style w:type="character" w:customStyle="1" w:styleId="Nadpis7Char">
    <w:name w:val="Nadpis 7 Char"/>
    <w:basedOn w:val="Standardnpsmoodstavce"/>
    <w:link w:val="Nadpis7"/>
    <w:rsid w:val="002F0329"/>
    <w:rPr>
      <w:rFonts w:ascii="Arial" w:eastAsia="MS Mincho" w:hAnsi="Arial"/>
      <w:b/>
      <w:bCs/>
    </w:rPr>
  </w:style>
  <w:style w:type="character" w:customStyle="1" w:styleId="Nadpis8Char">
    <w:name w:val="Nadpis 8 Char"/>
    <w:basedOn w:val="Standardnpsmoodstavce"/>
    <w:link w:val="Nadpis8"/>
    <w:rsid w:val="002F0329"/>
    <w:rPr>
      <w:rFonts w:ascii="Arial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C0562-6A92-4E7F-9979-E16243942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21</Pages>
  <Words>9932</Words>
  <Characters>58599</Characters>
  <Application>Microsoft Office Word</Application>
  <DocSecurity>0</DocSecurity>
  <Lines>488</Lines>
  <Paragraphs>136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Veleba Aneta Ing.</cp:lastModifiedBy>
  <cp:revision>151</cp:revision>
  <cp:lastPrinted>2018-03-09T12:37:00Z</cp:lastPrinted>
  <dcterms:created xsi:type="dcterms:W3CDTF">2019-10-25T10:35:00Z</dcterms:created>
  <dcterms:modified xsi:type="dcterms:W3CDTF">2023-03-15T07:41:00Z</dcterms:modified>
</cp:coreProperties>
</file>